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2365" w:rsidRDefault="009A2365" w:rsidP="009A2365">
      <w:pPr>
        <w:tabs>
          <w:tab w:val="left" w:pos="1134"/>
        </w:tabs>
        <w:spacing w:before="120"/>
        <w:jc w:val="right"/>
        <w:rPr>
          <w:rFonts w:ascii="Cambria" w:eastAsia="SimSun" w:hAnsi="Cambria" w:cs="Arial"/>
          <w:b/>
          <w:color w:val="000000"/>
          <w:sz w:val="22"/>
          <w:szCs w:val="22"/>
        </w:rPr>
      </w:pPr>
      <w:r w:rsidRPr="0027257E">
        <w:rPr>
          <w:rFonts w:ascii="Cambria" w:eastAsia="SimSun" w:hAnsi="Cambria" w:cs="Arial"/>
          <w:b/>
          <w:color w:val="000000"/>
          <w:sz w:val="22"/>
          <w:szCs w:val="22"/>
        </w:rPr>
        <w:t xml:space="preserve">Załącznik nr </w:t>
      </w:r>
      <w:r>
        <w:rPr>
          <w:rFonts w:ascii="Cambria" w:eastAsia="SimSun" w:hAnsi="Cambria" w:cs="Arial"/>
          <w:b/>
          <w:color w:val="000000"/>
          <w:sz w:val="22"/>
          <w:szCs w:val="22"/>
        </w:rPr>
        <w:t>4</w:t>
      </w:r>
      <w:r w:rsidRPr="0027257E">
        <w:rPr>
          <w:rFonts w:ascii="Cambria" w:eastAsia="SimSun" w:hAnsi="Cambria" w:cs="Arial"/>
          <w:b/>
          <w:color w:val="000000"/>
          <w:sz w:val="22"/>
          <w:szCs w:val="22"/>
        </w:rPr>
        <w:t xml:space="preserve"> do Umowy </w:t>
      </w:r>
    </w:p>
    <w:p w:rsidR="00786BB1" w:rsidRPr="00786BB1" w:rsidRDefault="00786BB1" w:rsidP="00786BB1">
      <w:pPr>
        <w:shd w:val="clear" w:color="auto" w:fill="FFFFFF" w:themeFill="background1"/>
        <w:spacing w:before="120"/>
        <w:rPr>
          <w:rFonts w:ascii="Cambria" w:hAnsi="Cambria" w:cs="Arial"/>
          <w:b/>
          <w:bCs/>
          <w:sz w:val="22"/>
          <w:szCs w:val="22"/>
        </w:rPr>
      </w:pPr>
      <w:r>
        <w:rPr>
          <w:rFonts w:ascii="Cambria" w:hAnsi="Cambria" w:cs="Arial"/>
          <w:b/>
          <w:bCs/>
          <w:sz w:val="22"/>
          <w:szCs w:val="22"/>
        </w:rPr>
        <w:t xml:space="preserve">Znak </w:t>
      </w:r>
      <w:proofErr w:type="spellStart"/>
      <w:r>
        <w:rPr>
          <w:rFonts w:ascii="Cambria" w:hAnsi="Cambria" w:cs="Arial"/>
          <w:b/>
          <w:bCs/>
          <w:sz w:val="22"/>
          <w:szCs w:val="22"/>
        </w:rPr>
        <w:t>spr</w:t>
      </w:r>
      <w:proofErr w:type="spellEnd"/>
      <w:r>
        <w:rPr>
          <w:rFonts w:ascii="Cambria" w:hAnsi="Cambria" w:cs="Arial"/>
          <w:b/>
          <w:bCs/>
          <w:sz w:val="22"/>
          <w:szCs w:val="22"/>
        </w:rPr>
        <w:t>. SA.270.4.3.2025</w:t>
      </w:r>
    </w:p>
    <w:p w:rsidR="009A2365" w:rsidRPr="0027257E" w:rsidRDefault="009A2365" w:rsidP="009A2365">
      <w:pPr>
        <w:tabs>
          <w:tab w:val="left" w:pos="1134"/>
        </w:tabs>
        <w:spacing w:before="120"/>
        <w:jc w:val="right"/>
        <w:rPr>
          <w:rFonts w:ascii="Cambria" w:eastAsia="SimSun" w:hAnsi="Cambria" w:cs="Arial"/>
          <w:bCs/>
          <w:sz w:val="22"/>
          <w:szCs w:val="22"/>
          <w:lang w:eastAsia="ar-SA"/>
        </w:rPr>
      </w:pPr>
      <w:bookmarkStart w:id="0" w:name="_GoBack"/>
      <w:bookmarkEnd w:id="0"/>
      <w:r w:rsidRPr="0027257E">
        <w:rPr>
          <w:rFonts w:ascii="Cambria" w:eastAsia="SimSun" w:hAnsi="Cambria" w:cs="Arial"/>
          <w:b/>
          <w:color w:val="000000"/>
          <w:sz w:val="22"/>
          <w:szCs w:val="22"/>
        </w:rPr>
        <w:t xml:space="preserve"> </w:t>
      </w:r>
    </w:p>
    <w:p w:rsidR="009A2365" w:rsidRPr="0027257E" w:rsidRDefault="009A2365" w:rsidP="009A2365">
      <w:pPr>
        <w:tabs>
          <w:tab w:val="left" w:pos="1134"/>
        </w:tabs>
        <w:spacing w:before="120"/>
        <w:jc w:val="center"/>
        <w:rPr>
          <w:rFonts w:ascii="Cambria" w:eastAsia="SimSun" w:hAnsi="Cambria" w:cs="Arial"/>
          <w:b/>
          <w:color w:val="000000"/>
          <w:sz w:val="22"/>
          <w:szCs w:val="22"/>
        </w:rPr>
      </w:pPr>
      <w:r w:rsidRPr="0027257E">
        <w:rPr>
          <w:rFonts w:ascii="Cambria" w:eastAsia="SimSun" w:hAnsi="Cambria" w:cs="Arial"/>
          <w:b/>
          <w:color w:val="000000"/>
          <w:sz w:val="22"/>
          <w:szCs w:val="22"/>
        </w:rPr>
        <w:t xml:space="preserve">Wykaz zagrożeń występujących na </w:t>
      </w:r>
      <w:r>
        <w:rPr>
          <w:rFonts w:ascii="Cambria" w:eastAsia="SimSun" w:hAnsi="Cambria" w:cs="Arial"/>
          <w:b/>
          <w:color w:val="000000"/>
          <w:sz w:val="22"/>
          <w:szCs w:val="22"/>
        </w:rPr>
        <w:t>terenie realizacji Przedmiotu Umowy</w:t>
      </w:r>
      <w:r w:rsidRPr="0027257E">
        <w:rPr>
          <w:rFonts w:ascii="Cambria" w:eastAsia="SimSun" w:hAnsi="Cambria" w:cs="Arial"/>
          <w:b/>
          <w:color w:val="000000"/>
          <w:sz w:val="22"/>
          <w:szCs w:val="22"/>
        </w:rPr>
        <w:br/>
      </w:r>
    </w:p>
    <w:p w:rsidR="009A2365" w:rsidRPr="0027257E" w:rsidRDefault="009A2365" w:rsidP="009A2365">
      <w:pPr>
        <w:suppressAutoHyphens/>
        <w:rPr>
          <w:rFonts w:ascii="Cambria" w:eastAsia="SimSun" w:hAnsi="Cambria"/>
          <w:sz w:val="22"/>
          <w:szCs w:val="22"/>
          <w:lang w:eastAsia="ar-SA"/>
        </w:rPr>
      </w:pPr>
    </w:p>
    <w:p w:rsidR="009A2365" w:rsidRPr="0027257E" w:rsidRDefault="009A2365" w:rsidP="009A2365">
      <w:pPr>
        <w:numPr>
          <w:ilvl w:val="0"/>
          <w:numId w:val="1"/>
        </w:numPr>
        <w:tabs>
          <w:tab w:val="num" w:pos="360"/>
        </w:tabs>
        <w:suppressAutoHyphens/>
        <w:ind w:hanging="720"/>
        <w:rPr>
          <w:rFonts w:ascii="Cambria" w:eastAsia="SimSun" w:hAnsi="Cambria"/>
          <w:sz w:val="22"/>
          <w:szCs w:val="22"/>
          <w:lang w:eastAsia="ar-SA"/>
        </w:rPr>
      </w:pPr>
      <w:r w:rsidRPr="0027257E">
        <w:rPr>
          <w:rFonts w:ascii="Cambria" w:eastAsia="SimSun" w:hAnsi="Cambria"/>
          <w:sz w:val="22"/>
          <w:szCs w:val="22"/>
          <w:lang w:eastAsia="ar-SA"/>
        </w:rPr>
        <w:t>Wykaz zagrożeń</w:t>
      </w:r>
    </w:p>
    <w:p w:rsidR="009A2365" w:rsidRPr="0027257E" w:rsidRDefault="009A2365" w:rsidP="009A2365">
      <w:pPr>
        <w:suppressAutoHyphens/>
        <w:ind w:left="360"/>
        <w:rPr>
          <w:rFonts w:ascii="Cambria" w:eastAsia="SimSun" w:hAnsi="Cambria"/>
          <w:sz w:val="22"/>
          <w:szCs w:val="22"/>
          <w:lang w:eastAsia="ar-SA"/>
        </w:rPr>
      </w:pPr>
    </w:p>
    <w:tbl>
      <w:tblPr>
        <w:tblW w:w="9600" w:type="dxa"/>
        <w:tblInd w:w="58" w:type="dxa"/>
        <w:tblCellMar>
          <w:left w:w="70" w:type="dxa"/>
          <w:right w:w="70" w:type="dxa"/>
        </w:tblCellMar>
        <w:tblLook w:val="0000" w:firstRow="0" w:lastRow="0" w:firstColumn="0" w:lastColumn="0" w:noHBand="0" w:noVBand="0"/>
      </w:tblPr>
      <w:tblGrid>
        <w:gridCol w:w="960"/>
        <w:gridCol w:w="3620"/>
        <w:gridCol w:w="5020"/>
      </w:tblGrid>
      <w:tr w:rsidR="009A2365" w:rsidRPr="0027257E" w:rsidTr="00312FF9">
        <w:trPr>
          <w:trHeight w:val="312"/>
        </w:trPr>
        <w:tc>
          <w:tcPr>
            <w:tcW w:w="960" w:type="dxa"/>
            <w:tcBorders>
              <w:top w:val="single" w:sz="4" w:space="0" w:color="auto"/>
              <w:left w:val="single" w:sz="4" w:space="0" w:color="auto"/>
              <w:bottom w:val="single" w:sz="4" w:space="0" w:color="auto"/>
              <w:right w:val="single" w:sz="4" w:space="0" w:color="auto"/>
            </w:tcBorders>
            <w:shd w:val="clear" w:color="auto" w:fill="auto"/>
          </w:tcPr>
          <w:p w:rsidR="009A2365" w:rsidRPr="0027257E" w:rsidRDefault="009A2365" w:rsidP="00312FF9">
            <w:pPr>
              <w:suppressAutoHyphens/>
              <w:jc w:val="center"/>
              <w:rPr>
                <w:rFonts w:ascii="Cambria" w:eastAsia="SimSun" w:hAnsi="Cambria"/>
                <w:b/>
                <w:bCs/>
                <w:color w:val="000000"/>
                <w:sz w:val="22"/>
                <w:szCs w:val="22"/>
                <w:lang w:eastAsia="ar-SA"/>
              </w:rPr>
            </w:pPr>
            <w:r w:rsidRPr="0027257E">
              <w:rPr>
                <w:rFonts w:ascii="Cambria" w:eastAsia="SimSun" w:hAnsi="Cambria"/>
                <w:b/>
                <w:bCs/>
                <w:color w:val="000000"/>
                <w:sz w:val="22"/>
                <w:szCs w:val="22"/>
                <w:lang w:eastAsia="ar-SA"/>
              </w:rPr>
              <w:t>L.p.</w:t>
            </w:r>
          </w:p>
        </w:tc>
        <w:tc>
          <w:tcPr>
            <w:tcW w:w="3620" w:type="dxa"/>
            <w:tcBorders>
              <w:top w:val="single" w:sz="4" w:space="0" w:color="auto"/>
              <w:left w:val="nil"/>
              <w:bottom w:val="single" w:sz="4" w:space="0" w:color="auto"/>
              <w:right w:val="single" w:sz="4" w:space="0" w:color="auto"/>
            </w:tcBorders>
            <w:shd w:val="clear" w:color="auto" w:fill="auto"/>
          </w:tcPr>
          <w:p w:rsidR="009A2365" w:rsidRPr="0027257E" w:rsidRDefault="009A2365" w:rsidP="00312FF9">
            <w:pPr>
              <w:suppressAutoHyphens/>
              <w:jc w:val="center"/>
              <w:rPr>
                <w:rFonts w:ascii="Cambria" w:eastAsia="SimSun" w:hAnsi="Cambria"/>
                <w:b/>
                <w:bCs/>
                <w:color w:val="000000"/>
                <w:sz w:val="22"/>
                <w:szCs w:val="22"/>
                <w:lang w:eastAsia="ar-SA"/>
              </w:rPr>
            </w:pPr>
            <w:r w:rsidRPr="0027257E">
              <w:rPr>
                <w:rFonts w:ascii="Cambria" w:eastAsia="SimSun" w:hAnsi="Cambria"/>
                <w:b/>
                <w:bCs/>
                <w:color w:val="000000"/>
                <w:sz w:val="22"/>
                <w:szCs w:val="22"/>
                <w:lang w:eastAsia="ar-SA"/>
              </w:rPr>
              <w:t>Zagrożenie</w:t>
            </w:r>
          </w:p>
        </w:tc>
        <w:tc>
          <w:tcPr>
            <w:tcW w:w="5020" w:type="dxa"/>
            <w:tcBorders>
              <w:top w:val="single" w:sz="4" w:space="0" w:color="auto"/>
              <w:left w:val="nil"/>
              <w:bottom w:val="single" w:sz="4" w:space="0" w:color="auto"/>
              <w:right w:val="single" w:sz="4" w:space="0" w:color="auto"/>
            </w:tcBorders>
            <w:shd w:val="clear" w:color="auto" w:fill="auto"/>
          </w:tcPr>
          <w:p w:rsidR="009A2365" w:rsidRPr="0027257E" w:rsidRDefault="009A2365" w:rsidP="00312FF9">
            <w:pPr>
              <w:suppressAutoHyphens/>
              <w:jc w:val="center"/>
              <w:rPr>
                <w:rFonts w:ascii="Cambria" w:eastAsia="SimSun" w:hAnsi="Cambria"/>
                <w:b/>
                <w:bCs/>
                <w:color w:val="000000"/>
                <w:sz w:val="22"/>
                <w:szCs w:val="22"/>
                <w:lang w:eastAsia="ar-SA"/>
              </w:rPr>
            </w:pPr>
            <w:r w:rsidRPr="0027257E">
              <w:rPr>
                <w:rFonts w:ascii="Cambria" w:eastAsia="SimSun" w:hAnsi="Cambria"/>
                <w:b/>
                <w:bCs/>
                <w:color w:val="000000"/>
                <w:sz w:val="22"/>
                <w:szCs w:val="22"/>
                <w:lang w:eastAsia="ar-SA"/>
              </w:rPr>
              <w:t>Źródło</w:t>
            </w:r>
          </w:p>
        </w:tc>
      </w:tr>
      <w:tr w:rsidR="009A2365" w:rsidRPr="0027257E" w:rsidTr="00312FF9">
        <w:trPr>
          <w:trHeight w:val="1260"/>
        </w:trPr>
        <w:tc>
          <w:tcPr>
            <w:tcW w:w="960" w:type="dxa"/>
            <w:tcBorders>
              <w:top w:val="nil"/>
              <w:left w:val="single" w:sz="4" w:space="0" w:color="auto"/>
              <w:bottom w:val="single" w:sz="4" w:space="0" w:color="auto"/>
              <w:right w:val="single" w:sz="4" w:space="0" w:color="auto"/>
            </w:tcBorders>
            <w:shd w:val="clear" w:color="auto" w:fill="auto"/>
          </w:tcPr>
          <w:p w:rsidR="009A2365" w:rsidRPr="0027257E" w:rsidRDefault="009A2365" w:rsidP="00312FF9">
            <w:pPr>
              <w:suppressAutoHyphens/>
              <w:rPr>
                <w:rFonts w:ascii="Cambria" w:eastAsia="SimSun" w:hAnsi="Cambria"/>
                <w:color w:val="000000"/>
                <w:sz w:val="22"/>
                <w:szCs w:val="22"/>
                <w:lang w:eastAsia="ar-SA"/>
              </w:rPr>
            </w:pPr>
            <w:r>
              <w:rPr>
                <w:rFonts w:ascii="Cambria" w:eastAsia="SimSun" w:hAnsi="Cambria"/>
                <w:color w:val="000000"/>
                <w:sz w:val="22"/>
                <w:szCs w:val="22"/>
                <w:lang w:eastAsia="ar-SA"/>
              </w:rPr>
              <w:t>1.</w:t>
            </w:r>
            <w:r w:rsidRPr="0027257E">
              <w:rPr>
                <w:rFonts w:ascii="Cambria" w:eastAsia="SimSun" w:hAnsi="Cambria"/>
                <w:color w:val="000000"/>
                <w:sz w:val="22"/>
                <w:szCs w:val="22"/>
                <w:lang w:eastAsia="ar-SA"/>
              </w:rPr>
              <w:t xml:space="preserve"> </w:t>
            </w:r>
          </w:p>
        </w:tc>
        <w:tc>
          <w:tcPr>
            <w:tcW w:w="3620" w:type="dxa"/>
            <w:tcBorders>
              <w:top w:val="nil"/>
              <w:left w:val="nil"/>
              <w:bottom w:val="single" w:sz="4" w:space="0" w:color="auto"/>
              <w:right w:val="single" w:sz="4" w:space="0" w:color="auto"/>
            </w:tcBorders>
            <w:shd w:val="clear" w:color="auto" w:fill="auto"/>
          </w:tcPr>
          <w:p w:rsidR="009A2365" w:rsidRPr="0027257E" w:rsidRDefault="009A2365" w:rsidP="00312FF9">
            <w:pPr>
              <w:suppressAutoHyphens/>
              <w:rPr>
                <w:rFonts w:ascii="Cambria" w:eastAsia="SimSun" w:hAnsi="Cambria"/>
                <w:color w:val="000000"/>
                <w:sz w:val="22"/>
                <w:szCs w:val="22"/>
                <w:lang w:eastAsia="ar-SA"/>
              </w:rPr>
            </w:pPr>
            <w:r w:rsidRPr="0027257E">
              <w:rPr>
                <w:rFonts w:ascii="Cambria" w:eastAsia="SimSun" w:hAnsi="Cambria"/>
                <w:color w:val="000000"/>
                <w:sz w:val="22"/>
                <w:szCs w:val="22"/>
                <w:lang w:eastAsia="ar-SA"/>
              </w:rPr>
              <w:t xml:space="preserve">Urazy powodowane przez narzędzia podstawowe oraz urządzenia z napędem własnym </w:t>
            </w:r>
          </w:p>
        </w:tc>
        <w:tc>
          <w:tcPr>
            <w:tcW w:w="5020" w:type="dxa"/>
            <w:tcBorders>
              <w:top w:val="nil"/>
              <w:left w:val="nil"/>
              <w:bottom w:val="single" w:sz="4" w:space="0" w:color="auto"/>
              <w:right w:val="single" w:sz="4" w:space="0" w:color="auto"/>
            </w:tcBorders>
            <w:shd w:val="clear" w:color="auto" w:fill="auto"/>
          </w:tcPr>
          <w:p w:rsidR="009A2365" w:rsidRPr="0027257E" w:rsidRDefault="009A2365" w:rsidP="00312FF9">
            <w:pPr>
              <w:suppressAutoHyphens/>
              <w:rPr>
                <w:rFonts w:ascii="Cambria" w:eastAsia="SimSun" w:hAnsi="Cambria"/>
                <w:color w:val="000000"/>
                <w:sz w:val="22"/>
                <w:szCs w:val="22"/>
                <w:lang w:eastAsia="ar-SA"/>
              </w:rPr>
            </w:pPr>
            <w:r w:rsidRPr="0027257E">
              <w:rPr>
                <w:rFonts w:ascii="Cambria" w:eastAsia="SimSun" w:hAnsi="Cambria"/>
                <w:color w:val="000000"/>
                <w:sz w:val="22"/>
                <w:szCs w:val="22"/>
                <w:lang w:eastAsia="ar-SA"/>
              </w:rPr>
              <w:t>Wykorzystywane w trakcie prac z zakresu gospodarki leśnej narzędzia (siekiery, kostury, łopaty i pozostałe narzędzia) oraz urządzenia z napędem własnym.</w:t>
            </w:r>
          </w:p>
        </w:tc>
      </w:tr>
      <w:tr w:rsidR="009A2365" w:rsidRPr="0027257E" w:rsidTr="00312FF9">
        <w:trPr>
          <w:trHeight w:val="1834"/>
        </w:trPr>
        <w:tc>
          <w:tcPr>
            <w:tcW w:w="960" w:type="dxa"/>
            <w:tcBorders>
              <w:top w:val="nil"/>
              <w:left w:val="single" w:sz="4" w:space="0" w:color="auto"/>
              <w:bottom w:val="single" w:sz="4" w:space="0" w:color="auto"/>
              <w:right w:val="single" w:sz="4" w:space="0" w:color="auto"/>
            </w:tcBorders>
            <w:shd w:val="clear" w:color="auto" w:fill="auto"/>
          </w:tcPr>
          <w:p w:rsidR="009A2365" w:rsidRPr="0027257E" w:rsidRDefault="009A2365" w:rsidP="00312FF9">
            <w:pPr>
              <w:suppressAutoHyphens/>
              <w:rPr>
                <w:rFonts w:ascii="Cambria" w:eastAsia="SimSun" w:hAnsi="Cambria"/>
                <w:color w:val="000000"/>
                <w:sz w:val="22"/>
                <w:szCs w:val="22"/>
                <w:lang w:eastAsia="ar-SA"/>
              </w:rPr>
            </w:pPr>
            <w:r>
              <w:rPr>
                <w:rFonts w:ascii="Cambria" w:eastAsia="SimSun" w:hAnsi="Cambria"/>
                <w:color w:val="000000"/>
                <w:sz w:val="22"/>
                <w:szCs w:val="22"/>
                <w:lang w:eastAsia="ar-SA"/>
              </w:rPr>
              <w:t>2.</w:t>
            </w:r>
            <w:r w:rsidRPr="0027257E">
              <w:rPr>
                <w:rFonts w:ascii="Cambria" w:eastAsia="SimSun" w:hAnsi="Cambria"/>
                <w:color w:val="000000"/>
                <w:sz w:val="22"/>
                <w:szCs w:val="22"/>
                <w:lang w:eastAsia="ar-SA"/>
              </w:rPr>
              <w:t xml:space="preserve"> </w:t>
            </w:r>
          </w:p>
        </w:tc>
        <w:tc>
          <w:tcPr>
            <w:tcW w:w="3620" w:type="dxa"/>
            <w:tcBorders>
              <w:top w:val="nil"/>
              <w:left w:val="nil"/>
              <w:bottom w:val="single" w:sz="4" w:space="0" w:color="auto"/>
              <w:right w:val="single" w:sz="4" w:space="0" w:color="auto"/>
            </w:tcBorders>
            <w:shd w:val="clear" w:color="auto" w:fill="auto"/>
          </w:tcPr>
          <w:p w:rsidR="009A2365" w:rsidRPr="0027257E" w:rsidRDefault="009A2365" w:rsidP="00312FF9">
            <w:pPr>
              <w:suppressAutoHyphens/>
              <w:rPr>
                <w:rFonts w:ascii="Cambria" w:eastAsia="SimSun" w:hAnsi="Cambria"/>
                <w:color w:val="000000"/>
                <w:sz w:val="22"/>
                <w:szCs w:val="22"/>
                <w:lang w:eastAsia="ar-SA"/>
              </w:rPr>
            </w:pPr>
            <w:r w:rsidRPr="0027257E">
              <w:rPr>
                <w:rFonts w:ascii="Cambria" w:eastAsia="SimSun" w:hAnsi="Cambria"/>
                <w:color w:val="000000"/>
                <w:sz w:val="22"/>
                <w:szCs w:val="22"/>
                <w:lang w:eastAsia="ar-SA"/>
              </w:rPr>
              <w:t xml:space="preserve">Urazy powodowane przez środki transportu pionowego i poziomego oraz transportowane materiały i produkty </w:t>
            </w:r>
          </w:p>
        </w:tc>
        <w:tc>
          <w:tcPr>
            <w:tcW w:w="5020" w:type="dxa"/>
            <w:tcBorders>
              <w:top w:val="nil"/>
              <w:left w:val="nil"/>
              <w:bottom w:val="single" w:sz="4" w:space="0" w:color="auto"/>
              <w:right w:val="single" w:sz="4" w:space="0" w:color="auto"/>
            </w:tcBorders>
            <w:shd w:val="clear" w:color="auto" w:fill="auto"/>
          </w:tcPr>
          <w:p w:rsidR="009A2365" w:rsidRPr="0027257E" w:rsidRDefault="009A2365" w:rsidP="00312FF9">
            <w:pPr>
              <w:suppressAutoHyphens/>
              <w:rPr>
                <w:rFonts w:ascii="Cambria" w:eastAsia="SimSun" w:hAnsi="Cambria"/>
                <w:color w:val="000000"/>
                <w:sz w:val="22"/>
                <w:szCs w:val="22"/>
                <w:lang w:eastAsia="ar-SA"/>
              </w:rPr>
            </w:pPr>
            <w:r w:rsidRPr="0027257E">
              <w:rPr>
                <w:rFonts w:ascii="Cambria" w:eastAsia="SimSun" w:hAnsi="Cambria"/>
                <w:color w:val="000000"/>
                <w:sz w:val="22"/>
                <w:szCs w:val="22"/>
                <w:lang w:eastAsia="ar-SA"/>
              </w:rPr>
              <w:t>Środki transportowe (samochody, ciągniki, żurawie hydrauliczne, wciągarki i inne środki transportowe) oraz materiały i produkty podlegające przemieszczeniu (transportowane materiały (siatka i słupki ogrodzeniowe, sadzonki wraz z opakowaniami itp.).</w:t>
            </w:r>
          </w:p>
        </w:tc>
      </w:tr>
      <w:tr w:rsidR="009A2365" w:rsidRPr="0027257E" w:rsidTr="00312FF9">
        <w:trPr>
          <w:trHeight w:val="1246"/>
        </w:trPr>
        <w:tc>
          <w:tcPr>
            <w:tcW w:w="960" w:type="dxa"/>
            <w:tcBorders>
              <w:top w:val="nil"/>
              <w:left w:val="single" w:sz="4" w:space="0" w:color="auto"/>
              <w:bottom w:val="single" w:sz="4" w:space="0" w:color="auto"/>
              <w:right w:val="single" w:sz="4" w:space="0" w:color="auto"/>
            </w:tcBorders>
            <w:shd w:val="clear" w:color="auto" w:fill="auto"/>
          </w:tcPr>
          <w:p w:rsidR="009A2365" w:rsidRPr="0027257E" w:rsidRDefault="009A2365" w:rsidP="00312FF9">
            <w:pPr>
              <w:suppressAutoHyphens/>
              <w:rPr>
                <w:rFonts w:ascii="Cambria" w:eastAsia="SimSun" w:hAnsi="Cambria"/>
                <w:color w:val="000000"/>
                <w:sz w:val="22"/>
                <w:szCs w:val="22"/>
                <w:lang w:eastAsia="ar-SA"/>
              </w:rPr>
            </w:pPr>
            <w:r>
              <w:rPr>
                <w:rFonts w:ascii="Cambria" w:eastAsia="SimSun" w:hAnsi="Cambria"/>
                <w:color w:val="000000"/>
                <w:sz w:val="22"/>
                <w:szCs w:val="22"/>
                <w:lang w:eastAsia="ar-SA"/>
              </w:rPr>
              <w:t>3.</w:t>
            </w:r>
            <w:r w:rsidRPr="0027257E">
              <w:rPr>
                <w:rFonts w:ascii="Cambria" w:eastAsia="SimSun" w:hAnsi="Cambria"/>
                <w:color w:val="000000"/>
                <w:sz w:val="22"/>
                <w:szCs w:val="22"/>
                <w:lang w:eastAsia="ar-SA"/>
              </w:rPr>
              <w:t xml:space="preserve"> </w:t>
            </w:r>
          </w:p>
        </w:tc>
        <w:tc>
          <w:tcPr>
            <w:tcW w:w="3620" w:type="dxa"/>
            <w:tcBorders>
              <w:top w:val="nil"/>
              <w:left w:val="nil"/>
              <w:bottom w:val="single" w:sz="4" w:space="0" w:color="auto"/>
              <w:right w:val="single" w:sz="4" w:space="0" w:color="auto"/>
            </w:tcBorders>
            <w:shd w:val="clear" w:color="auto" w:fill="auto"/>
          </w:tcPr>
          <w:p w:rsidR="009A2365" w:rsidRPr="0027257E" w:rsidRDefault="009A2365" w:rsidP="00312FF9">
            <w:pPr>
              <w:suppressAutoHyphens/>
              <w:rPr>
                <w:rFonts w:ascii="Cambria" w:eastAsia="SimSun" w:hAnsi="Cambria"/>
                <w:color w:val="000000"/>
                <w:sz w:val="22"/>
                <w:szCs w:val="22"/>
                <w:lang w:eastAsia="ar-SA"/>
              </w:rPr>
            </w:pPr>
            <w:r w:rsidRPr="0027257E">
              <w:rPr>
                <w:rFonts w:ascii="Cambria" w:eastAsia="SimSun" w:hAnsi="Cambria"/>
                <w:color w:val="000000"/>
                <w:sz w:val="22"/>
                <w:szCs w:val="22"/>
                <w:lang w:eastAsia="ar-SA"/>
              </w:rPr>
              <w:t xml:space="preserve">Urazy powstałe w wyniku poślizgnięć, potknięć i upadków </w:t>
            </w:r>
          </w:p>
        </w:tc>
        <w:tc>
          <w:tcPr>
            <w:tcW w:w="5020" w:type="dxa"/>
            <w:tcBorders>
              <w:top w:val="nil"/>
              <w:left w:val="nil"/>
              <w:bottom w:val="single" w:sz="4" w:space="0" w:color="auto"/>
              <w:right w:val="single" w:sz="4" w:space="0" w:color="auto"/>
            </w:tcBorders>
            <w:shd w:val="clear" w:color="auto" w:fill="auto"/>
          </w:tcPr>
          <w:p w:rsidR="009A2365" w:rsidRPr="0027257E" w:rsidRDefault="009A2365" w:rsidP="00312FF9">
            <w:pPr>
              <w:suppressAutoHyphens/>
              <w:rPr>
                <w:rFonts w:ascii="Cambria" w:eastAsia="SimSun" w:hAnsi="Cambria"/>
                <w:color w:val="000000"/>
                <w:sz w:val="22"/>
                <w:szCs w:val="22"/>
                <w:lang w:eastAsia="ar-SA"/>
              </w:rPr>
            </w:pPr>
            <w:r w:rsidRPr="0027257E">
              <w:rPr>
                <w:rFonts w:ascii="Cambria" w:eastAsia="SimSun" w:hAnsi="Cambria"/>
                <w:color w:val="000000"/>
                <w:sz w:val="22"/>
                <w:szCs w:val="22"/>
                <w:lang w:eastAsia="ar-SA"/>
              </w:rPr>
              <w:t>Trudne warunki terenowe (nierówności terenu, śliskie podłoże, zagłębienia terenu, zalegające na powierzchni terenu gałęzie i inne przedmioty utrudniające poruszanie się itp.).</w:t>
            </w:r>
          </w:p>
        </w:tc>
      </w:tr>
      <w:tr w:rsidR="009A2365" w:rsidRPr="0027257E" w:rsidTr="00312FF9">
        <w:trPr>
          <w:trHeight w:val="1819"/>
        </w:trPr>
        <w:tc>
          <w:tcPr>
            <w:tcW w:w="960" w:type="dxa"/>
            <w:tcBorders>
              <w:top w:val="nil"/>
              <w:left w:val="single" w:sz="4" w:space="0" w:color="auto"/>
              <w:bottom w:val="single" w:sz="4" w:space="0" w:color="auto"/>
              <w:right w:val="single" w:sz="4" w:space="0" w:color="auto"/>
            </w:tcBorders>
            <w:shd w:val="clear" w:color="auto" w:fill="auto"/>
          </w:tcPr>
          <w:p w:rsidR="009A2365" w:rsidRPr="0027257E" w:rsidRDefault="009A2365" w:rsidP="00312FF9">
            <w:pPr>
              <w:suppressAutoHyphens/>
              <w:rPr>
                <w:rFonts w:ascii="Cambria" w:eastAsia="SimSun" w:hAnsi="Cambria"/>
                <w:color w:val="000000"/>
                <w:sz w:val="22"/>
                <w:szCs w:val="22"/>
                <w:lang w:eastAsia="ar-SA"/>
              </w:rPr>
            </w:pPr>
            <w:r>
              <w:rPr>
                <w:rFonts w:ascii="Cambria" w:eastAsia="SimSun" w:hAnsi="Cambria"/>
                <w:color w:val="000000"/>
                <w:sz w:val="22"/>
                <w:szCs w:val="22"/>
                <w:lang w:eastAsia="ar-SA"/>
              </w:rPr>
              <w:t>4.</w:t>
            </w:r>
            <w:r w:rsidRPr="0027257E">
              <w:rPr>
                <w:rFonts w:ascii="Cambria" w:eastAsia="SimSun" w:hAnsi="Cambria"/>
                <w:color w:val="000000"/>
                <w:sz w:val="22"/>
                <w:szCs w:val="22"/>
                <w:lang w:eastAsia="ar-SA"/>
              </w:rPr>
              <w:t xml:space="preserve"> </w:t>
            </w:r>
          </w:p>
        </w:tc>
        <w:tc>
          <w:tcPr>
            <w:tcW w:w="3620" w:type="dxa"/>
            <w:tcBorders>
              <w:top w:val="nil"/>
              <w:left w:val="nil"/>
              <w:bottom w:val="single" w:sz="4" w:space="0" w:color="auto"/>
              <w:right w:val="single" w:sz="4" w:space="0" w:color="auto"/>
            </w:tcBorders>
            <w:shd w:val="clear" w:color="auto" w:fill="auto"/>
          </w:tcPr>
          <w:p w:rsidR="009A2365" w:rsidRPr="0027257E" w:rsidRDefault="009A2365" w:rsidP="00312FF9">
            <w:pPr>
              <w:suppressAutoHyphens/>
              <w:rPr>
                <w:rFonts w:ascii="Cambria" w:eastAsia="SimSun" w:hAnsi="Cambria"/>
                <w:color w:val="000000"/>
                <w:sz w:val="22"/>
                <w:szCs w:val="22"/>
                <w:lang w:eastAsia="ar-SA"/>
              </w:rPr>
            </w:pPr>
            <w:r w:rsidRPr="0027257E">
              <w:rPr>
                <w:rFonts w:ascii="Cambria" w:eastAsia="SimSun" w:hAnsi="Cambria"/>
                <w:color w:val="000000"/>
                <w:sz w:val="22"/>
                <w:szCs w:val="22"/>
                <w:lang w:eastAsia="ar-SA"/>
              </w:rPr>
              <w:t xml:space="preserve">Urazy powodowane przez wystające elementy, ostre krawędzie, chropowate powierzchnie </w:t>
            </w:r>
          </w:p>
        </w:tc>
        <w:tc>
          <w:tcPr>
            <w:tcW w:w="5020" w:type="dxa"/>
            <w:tcBorders>
              <w:top w:val="nil"/>
              <w:left w:val="nil"/>
              <w:bottom w:val="single" w:sz="4" w:space="0" w:color="auto"/>
              <w:right w:val="single" w:sz="4" w:space="0" w:color="auto"/>
            </w:tcBorders>
            <w:shd w:val="clear" w:color="auto" w:fill="auto"/>
          </w:tcPr>
          <w:p w:rsidR="009A2365" w:rsidRPr="0027257E" w:rsidRDefault="009A2365" w:rsidP="00312FF9">
            <w:pPr>
              <w:suppressAutoHyphens/>
              <w:rPr>
                <w:rFonts w:ascii="Cambria" w:eastAsia="SimSun" w:hAnsi="Cambria"/>
                <w:color w:val="000000"/>
                <w:sz w:val="22"/>
                <w:szCs w:val="22"/>
                <w:lang w:eastAsia="ar-SA"/>
              </w:rPr>
            </w:pPr>
            <w:r w:rsidRPr="0027257E">
              <w:rPr>
                <w:rFonts w:ascii="Cambria" w:eastAsia="SimSun" w:hAnsi="Cambria"/>
                <w:color w:val="000000"/>
                <w:sz w:val="22"/>
                <w:szCs w:val="22"/>
                <w:lang w:eastAsia="ar-SA"/>
              </w:rPr>
              <w:t>Kontakt z mogącymi spowodować urazy wystającymi elementami, ostrymi krawędziami i chropowatymi powierzchniami maszyn i urządzeń, budynków, podłoża, drzew i krzewów lub innych elementów znajdujących się w przestrzeni, w której realizowane są prace z zakresu gospodarki leśnej.</w:t>
            </w:r>
          </w:p>
        </w:tc>
      </w:tr>
      <w:tr w:rsidR="009A2365" w:rsidRPr="0027257E" w:rsidTr="00312FF9">
        <w:trPr>
          <w:trHeight w:val="897"/>
        </w:trPr>
        <w:tc>
          <w:tcPr>
            <w:tcW w:w="960" w:type="dxa"/>
            <w:tcBorders>
              <w:top w:val="nil"/>
              <w:left w:val="single" w:sz="4" w:space="0" w:color="auto"/>
              <w:bottom w:val="single" w:sz="4" w:space="0" w:color="auto"/>
              <w:right w:val="single" w:sz="4" w:space="0" w:color="auto"/>
            </w:tcBorders>
            <w:shd w:val="clear" w:color="auto" w:fill="auto"/>
          </w:tcPr>
          <w:p w:rsidR="009A2365" w:rsidRPr="0027257E" w:rsidRDefault="009A2365" w:rsidP="00312FF9">
            <w:pPr>
              <w:suppressAutoHyphens/>
              <w:rPr>
                <w:rFonts w:ascii="Cambria" w:eastAsia="SimSun" w:hAnsi="Cambria"/>
                <w:color w:val="000000"/>
                <w:sz w:val="22"/>
                <w:szCs w:val="22"/>
                <w:lang w:eastAsia="ar-SA"/>
              </w:rPr>
            </w:pPr>
            <w:r>
              <w:rPr>
                <w:rFonts w:ascii="Cambria" w:eastAsia="SimSun" w:hAnsi="Cambria"/>
                <w:color w:val="000000"/>
                <w:sz w:val="22"/>
                <w:szCs w:val="22"/>
                <w:lang w:eastAsia="ar-SA"/>
              </w:rPr>
              <w:t>5.</w:t>
            </w:r>
            <w:r w:rsidRPr="0027257E">
              <w:rPr>
                <w:rFonts w:ascii="Cambria" w:eastAsia="SimSun" w:hAnsi="Cambria"/>
                <w:color w:val="000000"/>
                <w:sz w:val="22"/>
                <w:szCs w:val="22"/>
                <w:lang w:eastAsia="ar-SA"/>
              </w:rPr>
              <w:t xml:space="preserve"> </w:t>
            </w:r>
          </w:p>
        </w:tc>
        <w:tc>
          <w:tcPr>
            <w:tcW w:w="3620" w:type="dxa"/>
            <w:tcBorders>
              <w:top w:val="nil"/>
              <w:left w:val="nil"/>
              <w:bottom w:val="single" w:sz="4" w:space="0" w:color="auto"/>
              <w:right w:val="single" w:sz="4" w:space="0" w:color="auto"/>
            </w:tcBorders>
            <w:shd w:val="clear" w:color="auto" w:fill="auto"/>
          </w:tcPr>
          <w:p w:rsidR="009A2365" w:rsidRPr="0027257E" w:rsidRDefault="009A2365" w:rsidP="00312FF9">
            <w:pPr>
              <w:suppressAutoHyphens/>
              <w:rPr>
                <w:rFonts w:ascii="Cambria" w:eastAsia="SimSun" w:hAnsi="Cambria"/>
                <w:color w:val="000000"/>
                <w:sz w:val="22"/>
                <w:szCs w:val="22"/>
                <w:lang w:eastAsia="ar-SA"/>
              </w:rPr>
            </w:pPr>
            <w:r w:rsidRPr="0027257E">
              <w:rPr>
                <w:rFonts w:ascii="Cambria" w:eastAsia="SimSun" w:hAnsi="Cambria"/>
                <w:color w:val="000000"/>
                <w:sz w:val="22"/>
                <w:szCs w:val="22"/>
                <w:lang w:eastAsia="ar-SA"/>
              </w:rPr>
              <w:t>Drgania i wibracje maszyn i narzędzi</w:t>
            </w:r>
          </w:p>
        </w:tc>
        <w:tc>
          <w:tcPr>
            <w:tcW w:w="5020" w:type="dxa"/>
            <w:tcBorders>
              <w:top w:val="nil"/>
              <w:left w:val="nil"/>
              <w:bottom w:val="single" w:sz="4" w:space="0" w:color="auto"/>
              <w:right w:val="single" w:sz="4" w:space="0" w:color="auto"/>
            </w:tcBorders>
            <w:shd w:val="clear" w:color="auto" w:fill="auto"/>
          </w:tcPr>
          <w:p w:rsidR="009A2365" w:rsidRPr="0027257E" w:rsidRDefault="009A2365" w:rsidP="00312FF9">
            <w:pPr>
              <w:suppressAutoHyphens/>
              <w:rPr>
                <w:rFonts w:ascii="Cambria" w:eastAsia="SimSun" w:hAnsi="Cambria"/>
                <w:color w:val="000000"/>
                <w:sz w:val="22"/>
                <w:szCs w:val="22"/>
                <w:lang w:eastAsia="ar-SA"/>
              </w:rPr>
            </w:pPr>
            <w:r w:rsidRPr="0027257E">
              <w:rPr>
                <w:rFonts w:ascii="Cambria" w:eastAsia="SimSun" w:hAnsi="Cambria"/>
                <w:color w:val="000000"/>
                <w:sz w:val="22"/>
                <w:szCs w:val="22"/>
                <w:lang w:eastAsia="ar-SA"/>
              </w:rPr>
              <w:t>Kontakt z wywołującymi drgania i wibracje maszynami oraz urządzeniami.</w:t>
            </w:r>
          </w:p>
        </w:tc>
      </w:tr>
      <w:tr w:rsidR="009A2365" w:rsidRPr="0027257E" w:rsidTr="00312FF9">
        <w:trPr>
          <w:trHeight w:val="709"/>
        </w:trPr>
        <w:tc>
          <w:tcPr>
            <w:tcW w:w="960" w:type="dxa"/>
            <w:tcBorders>
              <w:top w:val="nil"/>
              <w:left w:val="single" w:sz="4" w:space="0" w:color="auto"/>
              <w:bottom w:val="single" w:sz="4" w:space="0" w:color="auto"/>
              <w:right w:val="single" w:sz="4" w:space="0" w:color="auto"/>
            </w:tcBorders>
            <w:shd w:val="clear" w:color="auto" w:fill="auto"/>
          </w:tcPr>
          <w:p w:rsidR="009A2365" w:rsidRPr="0027257E" w:rsidRDefault="009A2365" w:rsidP="00312FF9">
            <w:pPr>
              <w:suppressAutoHyphens/>
              <w:rPr>
                <w:rFonts w:ascii="Cambria" w:eastAsia="SimSun" w:hAnsi="Cambria"/>
                <w:color w:val="000000"/>
                <w:sz w:val="22"/>
                <w:szCs w:val="22"/>
                <w:lang w:eastAsia="ar-SA"/>
              </w:rPr>
            </w:pPr>
            <w:r>
              <w:rPr>
                <w:rFonts w:ascii="Cambria" w:eastAsia="SimSun" w:hAnsi="Cambria"/>
                <w:color w:val="000000"/>
                <w:sz w:val="22"/>
                <w:szCs w:val="22"/>
                <w:lang w:eastAsia="ar-SA"/>
              </w:rPr>
              <w:t>6.</w:t>
            </w:r>
            <w:r w:rsidRPr="0027257E">
              <w:rPr>
                <w:rFonts w:ascii="Cambria" w:eastAsia="SimSun" w:hAnsi="Cambria"/>
                <w:color w:val="000000"/>
                <w:sz w:val="22"/>
                <w:szCs w:val="22"/>
                <w:lang w:eastAsia="ar-SA"/>
              </w:rPr>
              <w:t xml:space="preserve"> </w:t>
            </w:r>
          </w:p>
        </w:tc>
        <w:tc>
          <w:tcPr>
            <w:tcW w:w="3620" w:type="dxa"/>
            <w:tcBorders>
              <w:top w:val="nil"/>
              <w:left w:val="nil"/>
              <w:bottom w:val="single" w:sz="4" w:space="0" w:color="auto"/>
              <w:right w:val="single" w:sz="4" w:space="0" w:color="auto"/>
            </w:tcBorders>
            <w:shd w:val="clear" w:color="auto" w:fill="auto"/>
          </w:tcPr>
          <w:p w:rsidR="009A2365" w:rsidRDefault="009A2365" w:rsidP="00312FF9">
            <w:pPr>
              <w:suppressAutoHyphens/>
              <w:rPr>
                <w:rFonts w:ascii="Cambria" w:eastAsia="SimSun" w:hAnsi="Cambria"/>
                <w:color w:val="000000"/>
                <w:sz w:val="22"/>
                <w:szCs w:val="22"/>
                <w:lang w:eastAsia="ar-SA"/>
              </w:rPr>
            </w:pPr>
            <w:r w:rsidRPr="0027257E">
              <w:rPr>
                <w:rFonts w:ascii="Cambria" w:eastAsia="SimSun" w:hAnsi="Cambria"/>
                <w:color w:val="000000"/>
                <w:sz w:val="22"/>
                <w:szCs w:val="22"/>
                <w:lang w:eastAsia="ar-SA"/>
              </w:rPr>
              <w:t xml:space="preserve">Niewłaściwe natężenie oświetlenia, obciążenie wzroku </w:t>
            </w:r>
          </w:p>
          <w:p w:rsidR="009A2365" w:rsidRPr="0027257E" w:rsidRDefault="009A2365" w:rsidP="00312FF9">
            <w:pPr>
              <w:rPr>
                <w:rFonts w:ascii="Cambria" w:hAnsi="Cambria"/>
                <w:sz w:val="22"/>
                <w:szCs w:val="22"/>
                <w:lang w:eastAsia="ar-SA"/>
              </w:rPr>
            </w:pPr>
          </w:p>
        </w:tc>
        <w:tc>
          <w:tcPr>
            <w:tcW w:w="5020" w:type="dxa"/>
            <w:tcBorders>
              <w:top w:val="nil"/>
              <w:left w:val="nil"/>
              <w:bottom w:val="single" w:sz="4" w:space="0" w:color="auto"/>
              <w:right w:val="single" w:sz="4" w:space="0" w:color="auto"/>
            </w:tcBorders>
            <w:shd w:val="clear" w:color="auto" w:fill="auto"/>
          </w:tcPr>
          <w:p w:rsidR="009A2365" w:rsidRDefault="009A2365" w:rsidP="00312FF9">
            <w:pPr>
              <w:suppressAutoHyphens/>
              <w:rPr>
                <w:rFonts w:ascii="Cambria" w:eastAsia="SimSun" w:hAnsi="Cambria"/>
                <w:color w:val="000000"/>
                <w:sz w:val="22"/>
                <w:szCs w:val="22"/>
                <w:lang w:eastAsia="ar-SA"/>
              </w:rPr>
            </w:pPr>
            <w:r w:rsidRPr="0027257E">
              <w:rPr>
                <w:rFonts w:ascii="Cambria" w:eastAsia="SimSun" w:hAnsi="Cambria"/>
                <w:color w:val="000000"/>
                <w:sz w:val="22"/>
                <w:szCs w:val="22"/>
                <w:lang w:eastAsia="ar-SA"/>
              </w:rPr>
              <w:t>Obciążenie wzroku w trakcie prac z zakresu gospodarki leśnej.</w:t>
            </w:r>
          </w:p>
          <w:p w:rsidR="009A2365" w:rsidRPr="0027257E" w:rsidRDefault="009A2365" w:rsidP="00312FF9">
            <w:pPr>
              <w:rPr>
                <w:rFonts w:ascii="Cambria" w:hAnsi="Cambria"/>
                <w:sz w:val="22"/>
                <w:szCs w:val="22"/>
                <w:lang w:eastAsia="ar-SA"/>
              </w:rPr>
            </w:pPr>
          </w:p>
        </w:tc>
      </w:tr>
      <w:tr w:rsidR="009A2365" w:rsidRPr="0027257E" w:rsidTr="00312FF9">
        <w:trPr>
          <w:trHeight w:val="1258"/>
        </w:trPr>
        <w:tc>
          <w:tcPr>
            <w:tcW w:w="960" w:type="dxa"/>
            <w:tcBorders>
              <w:top w:val="nil"/>
              <w:left w:val="single" w:sz="4" w:space="0" w:color="auto"/>
              <w:bottom w:val="single" w:sz="4" w:space="0" w:color="auto"/>
              <w:right w:val="single" w:sz="4" w:space="0" w:color="auto"/>
            </w:tcBorders>
            <w:shd w:val="clear" w:color="auto" w:fill="auto"/>
          </w:tcPr>
          <w:p w:rsidR="009A2365" w:rsidRPr="0027257E" w:rsidRDefault="009A2365" w:rsidP="00312FF9">
            <w:pPr>
              <w:suppressAutoHyphens/>
              <w:rPr>
                <w:rFonts w:ascii="Cambria" w:eastAsia="SimSun" w:hAnsi="Cambria"/>
                <w:color w:val="000000"/>
                <w:sz w:val="22"/>
                <w:szCs w:val="22"/>
                <w:lang w:eastAsia="ar-SA"/>
              </w:rPr>
            </w:pPr>
            <w:r>
              <w:rPr>
                <w:rFonts w:ascii="Cambria" w:eastAsia="SimSun" w:hAnsi="Cambria"/>
                <w:color w:val="000000"/>
                <w:sz w:val="22"/>
                <w:szCs w:val="22"/>
                <w:lang w:eastAsia="ar-SA"/>
              </w:rPr>
              <w:t>7.</w:t>
            </w:r>
            <w:r w:rsidRPr="0027257E">
              <w:rPr>
                <w:rFonts w:ascii="Cambria" w:eastAsia="SimSun" w:hAnsi="Cambria"/>
                <w:color w:val="000000"/>
                <w:sz w:val="22"/>
                <w:szCs w:val="22"/>
                <w:lang w:eastAsia="ar-SA"/>
              </w:rPr>
              <w:t xml:space="preserve"> </w:t>
            </w:r>
          </w:p>
        </w:tc>
        <w:tc>
          <w:tcPr>
            <w:tcW w:w="3620" w:type="dxa"/>
            <w:tcBorders>
              <w:top w:val="nil"/>
              <w:left w:val="nil"/>
              <w:bottom w:val="single" w:sz="4" w:space="0" w:color="auto"/>
              <w:right w:val="single" w:sz="4" w:space="0" w:color="auto"/>
            </w:tcBorders>
            <w:shd w:val="clear" w:color="auto" w:fill="auto"/>
          </w:tcPr>
          <w:p w:rsidR="009A2365" w:rsidRPr="0027257E" w:rsidRDefault="009A2365" w:rsidP="00312FF9">
            <w:pPr>
              <w:suppressAutoHyphens/>
              <w:rPr>
                <w:rFonts w:ascii="Cambria" w:eastAsia="SimSun" w:hAnsi="Cambria"/>
                <w:color w:val="000000"/>
                <w:sz w:val="22"/>
                <w:szCs w:val="22"/>
                <w:lang w:eastAsia="ar-SA"/>
              </w:rPr>
            </w:pPr>
            <w:r w:rsidRPr="0027257E">
              <w:rPr>
                <w:rFonts w:ascii="Cambria" w:eastAsia="SimSun" w:hAnsi="Cambria"/>
                <w:color w:val="000000"/>
                <w:sz w:val="22"/>
                <w:szCs w:val="22"/>
                <w:lang w:eastAsia="ar-SA"/>
              </w:rPr>
              <w:t xml:space="preserve">Zmienne warunki atmosferyczne </w:t>
            </w:r>
          </w:p>
        </w:tc>
        <w:tc>
          <w:tcPr>
            <w:tcW w:w="5020" w:type="dxa"/>
            <w:tcBorders>
              <w:top w:val="nil"/>
              <w:left w:val="nil"/>
              <w:bottom w:val="single" w:sz="4" w:space="0" w:color="auto"/>
              <w:right w:val="single" w:sz="4" w:space="0" w:color="auto"/>
            </w:tcBorders>
            <w:shd w:val="clear" w:color="auto" w:fill="auto"/>
          </w:tcPr>
          <w:p w:rsidR="009A2365" w:rsidRPr="0027257E" w:rsidRDefault="009A2365" w:rsidP="00312FF9">
            <w:pPr>
              <w:suppressAutoHyphens/>
              <w:rPr>
                <w:rFonts w:ascii="Cambria" w:eastAsia="SimSun" w:hAnsi="Cambria"/>
                <w:color w:val="000000"/>
                <w:sz w:val="22"/>
                <w:szCs w:val="22"/>
                <w:lang w:eastAsia="ar-SA"/>
              </w:rPr>
            </w:pPr>
            <w:r w:rsidRPr="0027257E">
              <w:rPr>
                <w:rFonts w:ascii="Cambria" w:eastAsia="SimSun" w:hAnsi="Cambria"/>
                <w:color w:val="000000"/>
                <w:sz w:val="22"/>
                <w:szCs w:val="22"/>
                <w:lang w:eastAsia="ar-SA"/>
              </w:rPr>
              <w:t xml:space="preserve">Realizowanie zadań z zakresu gospodarki leśnej poza zamkniętymi pomieszczeniami w bezpośrednim kontakcie z warunkami atmosferycznymi. </w:t>
            </w:r>
          </w:p>
        </w:tc>
      </w:tr>
      <w:tr w:rsidR="009A2365" w:rsidRPr="0027257E" w:rsidTr="00312FF9">
        <w:trPr>
          <w:trHeight w:val="1544"/>
        </w:trPr>
        <w:tc>
          <w:tcPr>
            <w:tcW w:w="960" w:type="dxa"/>
            <w:tcBorders>
              <w:top w:val="nil"/>
              <w:left w:val="single" w:sz="4" w:space="0" w:color="auto"/>
              <w:bottom w:val="single" w:sz="4" w:space="0" w:color="auto"/>
              <w:right w:val="single" w:sz="4" w:space="0" w:color="auto"/>
            </w:tcBorders>
            <w:shd w:val="clear" w:color="auto" w:fill="auto"/>
          </w:tcPr>
          <w:p w:rsidR="009A2365" w:rsidRPr="0027257E" w:rsidRDefault="009A2365" w:rsidP="00312FF9">
            <w:pPr>
              <w:suppressAutoHyphens/>
              <w:rPr>
                <w:rFonts w:ascii="Cambria" w:eastAsia="SimSun" w:hAnsi="Cambria"/>
                <w:color w:val="000000"/>
                <w:sz w:val="22"/>
                <w:szCs w:val="22"/>
                <w:lang w:eastAsia="ar-SA"/>
              </w:rPr>
            </w:pPr>
            <w:r>
              <w:rPr>
                <w:rFonts w:ascii="Cambria" w:eastAsia="SimSun" w:hAnsi="Cambria"/>
                <w:color w:val="000000"/>
                <w:sz w:val="22"/>
                <w:szCs w:val="22"/>
                <w:lang w:eastAsia="ar-SA"/>
              </w:rPr>
              <w:t>8.</w:t>
            </w:r>
            <w:r w:rsidRPr="0027257E">
              <w:rPr>
                <w:rFonts w:ascii="Cambria" w:eastAsia="SimSun" w:hAnsi="Cambria"/>
                <w:color w:val="000000"/>
                <w:sz w:val="22"/>
                <w:szCs w:val="22"/>
                <w:lang w:eastAsia="ar-SA"/>
              </w:rPr>
              <w:t xml:space="preserve"> </w:t>
            </w:r>
          </w:p>
        </w:tc>
        <w:tc>
          <w:tcPr>
            <w:tcW w:w="3620" w:type="dxa"/>
            <w:tcBorders>
              <w:top w:val="nil"/>
              <w:left w:val="nil"/>
              <w:bottom w:val="single" w:sz="4" w:space="0" w:color="auto"/>
              <w:right w:val="single" w:sz="4" w:space="0" w:color="auto"/>
            </w:tcBorders>
            <w:shd w:val="clear" w:color="auto" w:fill="auto"/>
          </w:tcPr>
          <w:p w:rsidR="009A2365" w:rsidRPr="0027257E" w:rsidRDefault="009A2365" w:rsidP="00312FF9">
            <w:pPr>
              <w:suppressAutoHyphens/>
              <w:rPr>
                <w:rFonts w:ascii="Cambria" w:eastAsia="SimSun" w:hAnsi="Cambria"/>
                <w:color w:val="000000"/>
                <w:sz w:val="22"/>
                <w:szCs w:val="22"/>
                <w:lang w:eastAsia="ar-SA"/>
              </w:rPr>
            </w:pPr>
            <w:r w:rsidRPr="0027257E">
              <w:rPr>
                <w:rFonts w:ascii="Cambria" w:eastAsia="SimSun" w:hAnsi="Cambria"/>
                <w:color w:val="000000"/>
                <w:sz w:val="22"/>
                <w:szCs w:val="22"/>
                <w:lang w:eastAsia="ar-SA"/>
              </w:rPr>
              <w:t xml:space="preserve">Drobnoustroje chorobotwórcze (ze szczególnym uwzględnieniem organizmów powodujących boreliozę, </w:t>
            </w:r>
            <w:proofErr w:type="spellStart"/>
            <w:r w:rsidRPr="0027257E">
              <w:rPr>
                <w:rFonts w:ascii="Cambria" w:eastAsia="SimSun" w:hAnsi="Cambria"/>
                <w:color w:val="000000"/>
                <w:sz w:val="22"/>
                <w:szCs w:val="22"/>
                <w:lang w:eastAsia="ar-SA"/>
              </w:rPr>
              <w:t>odkleszczowe</w:t>
            </w:r>
            <w:proofErr w:type="spellEnd"/>
            <w:r w:rsidRPr="0027257E">
              <w:rPr>
                <w:rFonts w:ascii="Cambria" w:eastAsia="SimSun" w:hAnsi="Cambria"/>
                <w:color w:val="000000"/>
                <w:sz w:val="22"/>
                <w:szCs w:val="22"/>
                <w:lang w:eastAsia="ar-SA"/>
              </w:rPr>
              <w:t xml:space="preserve"> zapalenie opon mózgowych i wściekliznę) </w:t>
            </w:r>
          </w:p>
        </w:tc>
        <w:tc>
          <w:tcPr>
            <w:tcW w:w="5020" w:type="dxa"/>
            <w:tcBorders>
              <w:top w:val="nil"/>
              <w:left w:val="nil"/>
              <w:bottom w:val="single" w:sz="4" w:space="0" w:color="auto"/>
              <w:right w:val="single" w:sz="4" w:space="0" w:color="auto"/>
            </w:tcBorders>
            <w:shd w:val="clear" w:color="auto" w:fill="auto"/>
          </w:tcPr>
          <w:p w:rsidR="009A2365" w:rsidRPr="0027257E" w:rsidRDefault="009A2365" w:rsidP="00312FF9">
            <w:pPr>
              <w:suppressAutoHyphens/>
              <w:rPr>
                <w:rFonts w:ascii="Cambria" w:eastAsia="SimSun" w:hAnsi="Cambria"/>
                <w:color w:val="000000"/>
                <w:sz w:val="22"/>
                <w:szCs w:val="22"/>
                <w:lang w:eastAsia="ar-SA"/>
              </w:rPr>
            </w:pPr>
            <w:r w:rsidRPr="0027257E">
              <w:rPr>
                <w:rFonts w:ascii="Cambria" w:eastAsia="SimSun" w:hAnsi="Cambria"/>
                <w:color w:val="000000"/>
                <w:sz w:val="22"/>
                <w:szCs w:val="22"/>
                <w:lang w:eastAsia="ar-SA"/>
              </w:rPr>
              <w:t xml:space="preserve">Znajdujące się w środowisku, w którym realizowane są zadania z zakresu gospodarki leśnej chorobotwórcze bakterie, wirusy i grzyby, w niektórych przypadkach przenoszone przez zwierzęta i owady. </w:t>
            </w:r>
          </w:p>
        </w:tc>
      </w:tr>
      <w:tr w:rsidR="009A2365" w:rsidRPr="0027257E" w:rsidTr="009A2365">
        <w:trPr>
          <w:trHeight w:val="998"/>
        </w:trPr>
        <w:tc>
          <w:tcPr>
            <w:tcW w:w="960" w:type="dxa"/>
            <w:tcBorders>
              <w:top w:val="single" w:sz="4" w:space="0" w:color="auto"/>
              <w:left w:val="single" w:sz="4" w:space="0" w:color="auto"/>
              <w:bottom w:val="single" w:sz="4" w:space="0" w:color="auto"/>
              <w:right w:val="single" w:sz="4" w:space="0" w:color="auto"/>
            </w:tcBorders>
            <w:shd w:val="clear" w:color="auto" w:fill="auto"/>
          </w:tcPr>
          <w:p w:rsidR="009A2365" w:rsidRPr="0027257E" w:rsidRDefault="009A2365" w:rsidP="00312FF9">
            <w:pPr>
              <w:suppressAutoHyphens/>
              <w:rPr>
                <w:rFonts w:ascii="Cambria" w:eastAsia="SimSun" w:hAnsi="Cambria"/>
                <w:color w:val="000000"/>
                <w:sz w:val="22"/>
                <w:szCs w:val="22"/>
                <w:lang w:eastAsia="ar-SA"/>
              </w:rPr>
            </w:pPr>
            <w:r>
              <w:rPr>
                <w:rFonts w:ascii="Cambria" w:eastAsia="SimSun" w:hAnsi="Cambria"/>
                <w:color w:val="000000"/>
                <w:sz w:val="22"/>
                <w:szCs w:val="22"/>
                <w:lang w:eastAsia="ar-SA"/>
              </w:rPr>
              <w:lastRenderedPageBreak/>
              <w:t>9.</w:t>
            </w:r>
            <w:r w:rsidRPr="0027257E">
              <w:rPr>
                <w:rFonts w:ascii="Cambria" w:eastAsia="SimSun" w:hAnsi="Cambria"/>
                <w:color w:val="000000"/>
                <w:sz w:val="22"/>
                <w:szCs w:val="22"/>
                <w:lang w:eastAsia="ar-SA"/>
              </w:rPr>
              <w:t xml:space="preserve"> </w:t>
            </w:r>
          </w:p>
        </w:tc>
        <w:tc>
          <w:tcPr>
            <w:tcW w:w="3620" w:type="dxa"/>
            <w:tcBorders>
              <w:top w:val="single" w:sz="4" w:space="0" w:color="auto"/>
              <w:left w:val="nil"/>
              <w:bottom w:val="single" w:sz="4" w:space="0" w:color="auto"/>
              <w:right w:val="single" w:sz="4" w:space="0" w:color="auto"/>
            </w:tcBorders>
            <w:shd w:val="clear" w:color="auto" w:fill="auto"/>
          </w:tcPr>
          <w:p w:rsidR="009A2365" w:rsidRPr="0027257E" w:rsidRDefault="009A2365" w:rsidP="00312FF9">
            <w:pPr>
              <w:suppressAutoHyphens/>
              <w:rPr>
                <w:rFonts w:ascii="Cambria" w:eastAsia="SimSun" w:hAnsi="Cambria"/>
                <w:color w:val="000000"/>
                <w:sz w:val="22"/>
                <w:szCs w:val="22"/>
                <w:lang w:eastAsia="ar-SA"/>
              </w:rPr>
            </w:pPr>
            <w:r w:rsidRPr="0027257E">
              <w:rPr>
                <w:rFonts w:ascii="Cambria" w:eastAsia="SimSun" w:hAnsi="Cambria"/>
                <w:color w:val="000000"/>
                <w:sz w:val="22"/>
                <w:szCs w:val="22"/>
                <w:lang w:eastAsia="ar-SA"/>
              </w:rPr>
              <w:t xml:space="preserve">Pogryzienie, użądlenie, ukąszenie, zranienie lub stratowanie przez zwierzęta </w:t>
            </w:r>
          </w:p>
        </w:tc>
        <w:tc>
          <w:tcPr>
            <w:tcW w:w="5020" w:type="dxa"/>
            <w:tcBorders>
              <w:top w:val="single" w:sz="4" w:space="0" w:color="auto"/>
              <w:left w:val="nil"/>
              <w:bottom w:val="single" w:sz="4" w:space="0" w:color="auto"/>
              <w:right w:val="single" w:sz="4" w:space="0" w:color="auto"/>
            </w:tcBorders>
            <w:shd w:val="clear" w:color="auto" w:fill="auto"/>
          </w:tcPr>
          <w:p w:rsidR="009A2365" w:rsidRPr="0027257E" w:rsidRDefault="009A2365" w:rsidP="00312FF9">
            <w:pPr>
              <w:suppressAutoHyphens/>
              <w:rPr>
                <w:rFonts w:ascii="Cambria" w:eastAsia="SimSun" w:hAnsi="Cambria"/>
                <w:color w:val="000000"/>
                <w:sz w:val="22"/>
                <w:szCs w:val="22"/>
                <w:lang w:eastAsia="ar-SA"/>
              </w:rPr>
            </w:pPr>
            <w:r w:rsidRPr="0027257E">
              <w:rPr>
                <w:rFonts w:ascii="Cambria" w:eastAsia="SimSun" w:hAnsi="Cambria"/>
                <w:color w:val="000000"/>
                <w:sz w:val="22"/>
                <w:szCs w:val="22"/>
                <w:lang w:eastAsia="ar-SA"/>
              </w:rPr>
              <w:t>Znajdujące się w środowisku, w którym realizowane są zadania z zakresu gospodarki leśnej zwierzęta.</w:t>
            </w:r>
          </w:p>
        </w:tc>
      </w:tr>
      <w:tr w:rsidR="009A2365" w:rsidRPr="0027257E" w:rsidTr="00312FF9">
        <w:trPr>
          <w:trHeight w:val="1254"/>
        </w:trPr>
        <w:tc>
          <w:tcPr>
            <w:tcW w:w="960" w:type="dxa"/>
            <w:tcBorders>
              <w:top w:val="single" w:sz="4" w:space="0" w:color="auto"/>
              <w:left w:val="single" w:sz="4" w:space="0" w:color="auto"/>
              <w:bottom w:val="single" w:sz="4" w:space="0" w:color="auto"/>
              <w:right w:val="single" w:sz="4" w:space="0" w:color="auto"/>
            </w:tcBorders>
            <w:shd w:val="clear" w:color="auto" w:fill="auto"/>
          </w:tcPr>
          <w:p w:rsidR="009A2365" w:rsidRPr="0027257E" w:rsidRDefault="009A2365" w:rsidP="00312FF9">
            <w:pPr>
              <w:suppressAutoHyphens/>
              <w:rPr>
                <w:rFonts w:ascii="Cambria" w:eastAsia="SimSun" w:hAnsi="Cambria"/>
                <w:color w:val="000000"/>
                <w:sz w:val="22"/>
                <w:szCs w:val="22"/>
                <w:lang w:eastAsia="ar-SA"/>
              </w:rPr>
            </w:pPr>
            <w:r>
              <w:rPr>
                <w:rFonts w:ascii="Cambria" w:eastAsia="SimSun" w:hAnsi="Cambria"/>
                <w:color w:val="000000"/>
                <w:sz w:val="22"/>
                <w:szCs w:val="22"/>
                <w:lang w:eastAsia="ar-SA"/>
              </w:rPr>
              <w:t>10.</w:t>
            </w:r>
            <w:r w:rsidRPr="0027257E">
              <w:rPr>
                <w:rFonts w:ascii="Cambria" w:eastAsia="SimSun" w:hAnsi="Cambria"/>
                <w:color w:val="000000"/>
                <w:sz w:val="22"/>
                <w:szCs w:val="22"/>
                <w:lang w:eastAsia="ar-SA"/>
              </w:rPr>
              <w:t xml:space="preserve"> </w:t>
            </w:r>
          </w:p>
        </w:tc>
        <w:tc>
          <w:tcPr>
            <w:tcW w:w="3620" w:type="dxa"/>
            <w:tcBorders>
              <w:top w:val="single" w:sz="4" w:space="0" w:color="auto"/>
              <w:left w:val="nil"/>
              <w:bottom w:val="single" w:sz="4" w:space="0" w:color="auto"/>
              <w:right w:val="single" w:sz="4" w:space="0" w:color="auto"/>
            </w:tcBorders>
            <w:shd w:val="clear" w:color="auto" w:fill="auto"/>
          </w:tcPr>
          <w:p w:rsidR="009A2365" w:rsidRPr="0027257E" w:rsidRDefault="009A2365" w:rsidP="00312FF9">
            <w:pPr>
              <w:suppressAutoHyphens/>
              <w:rPr>
                <w:rFonts w:ascii="Cambria" w:eastAsia="SimSun" w:hAnsi="Cambria"/>
                <w:color w:val="000000"/>
                <w:sz w:val="22"/>
                <w:szCs w:val="22"/>
                <w:lang w:eastAsia="ar-SA"/>
              </w:rPr>
            </w:pPr>
            <w:r w:rsidRPr="0027257E">
              <w:rPr>
                <w:rFonts w:ascii="Cambria" w:eastAsia="SimSun" w:hAnsi="Cambria"/>
                <w:color w:val="000000"/>
                <w:sz w:val="22"/>
                <w:szCs w:val="22"/>
                <w:lang w:eastAsia="ar-SA"/>
              </w:rPr>
              <w:t xml:space="preserve">Agresja osób trzecich </w:t>
            </w:r>
          </w:p>
        </w:tc>
        <w:tc>
          <w:tcPr>
            <w:tcW w:w="5020" w:type="dxa"/>
            <w:tcBorders>
              <w:top w:val="single" w:sz="4" w:space="0" w:color="auto"/>
              <w:left w:val="nil"/>
              <w:bottom w:val="single" w:sz="4" w:space="0" w:color="auto"/>
              <w:right w:val="single" w:sz="4" w:space="0" w:color="auto"/>
            </w:tcBorders>
            <w:shd w:val="clear" w:color="auto" w:fill="auto"/>
          </w:tcPr>
          <w:p w:rsidR="009A2365" w:rsidRPr="0027257E" w:rsidRDefault="009A2365" w:rsidP="00312FF9">
            <w:pPr>
              <w:suppressAutoHyphens/>
              <w:rPr>
                <w:rFonts w:ascii="Cambria" w:eastAsia="SimSun" w:hAnsi="Cambria"/>
                <w:color w:val="000000"/>
                <w:sz w:val="22"/>
                <w:szCs w:val="22"/>
                <w:lang w:eastAsia="ar-SA"/>
              </w:rPr>
            </w:pPr>
            <w:r w:rsidRPr="0027257E">
              <w:rPr>
                <w:rFonts w:ascii="Cambria" w:eastAsia="SimSun" w:hAnsi="Cambria"/>
                <w:color w:val="000000"/>
                <w:sz w:val="22"/>
                <w:szCs w:val="22"/>
                <w:lang w:eastAsia="ar-SA"/>
              </w:rPr>
              <w:t>Znajdujący się w środowisku, w którym realizowane są zadania z zakresu gospodarki leśnej złodzieje drewna, kłusownicy, osoby chore psychicznie, zbiegli przestępcy itp.</w:t>
            </w:r>
          </w:p>
        </w:tc>
      </w:tr>
      <w:tr w:rsidR="009A2365" w:rsidRPr="0027257E" w:rsidTr="00312FF9">
        <w:trPr>
          <w:trHeight w:val="707"/>
        </w:trPr>
        <w:tc>
          <w:tcPr>
            <w:tcW w:w="960" w:type="dxa"/>
            <w:tcBorders>
              <w:top w:val="single" w:sz="4" w:space="0" w:color="auto"/>
              <w:left w:val="single" w:sz="4" w:space="0" w:color="auto"/>
              <w:bottom w:val="single" w:sz="4" w:space="0" w:color="auto"/>
              <w:right w:val="single" w:sz="4" w:space="0" w:color="auto"/>
            </w:tcBorders>
            <w:shd w:val="clear" w:color="auto" w:fill="auto"/>
          </w:tcPr>
          <w:p w:rsidR="009A2365" w:rsidRPr="0027257E" w:rsidRDefault="009A2365" w:rsidP="00312FF9">
            <w:pPr>
              <w:suppressAutoHyphens/>
              <w:rPr>
                <w:rFonts w:ascii="Cambria" w:eastAsia="SimSun" w:hAnsi="Cambria"/>
                <w:color w:val="000000"/>
                <w:sz w:val="22"/>
                <w:szCs w:val="22"/>
                <w:lang w:eastAsia="ar-SA"/>
              </w:rPr>
            </w:pPr>
            <w:r>
              <w:rPr>
                <w:rFonts w:ascii="Cambria" w:eastAsia="SimSun" w:hAnsi="Cambria"/>
                <w:color w:val="000000"/>
                <w:sz w:val="22"/>
                <w:szCs w:val="22"/>
                <w:lang w:eastAsia="ar-SA"/>
              </w:rPr>
              <w:t>11.</w:t>
            </w:r>
            <w:r w:rsidRPr="0027257E">
              <w:rPr>
                <w:rFonts w:ascii="Cambria" w:eastAsia="SimSun" w:hAnsi="Cambria"/>
                <w:color w:val="000000"/>
                <w:sz w:val="22"/>
                <w:szCs w:val="22"/>
                <w:lang w:eastAsia="ar-SA"/>
              </w:rPr>
              <w:t xml:space="preserve"> </w:t>
            </w:r>
          </w:p>
        </w:tc>
        <w:tc>
          <w:tcPr>
            <w:tcW w:w="3620" w:type="dxa"/>
            <w:tcBorders>
              <w:top w:val="single" w:sz="4" w:space="0" w:color="auto"/>
              <w:left w:val="nil"/>
              <w:bottom w:val="single" w:sz="4" w:space="0" w:color="auto"/>
              <w:right w:val="single" w:sz="4" w:space="0" w:color="auto"/>
            </w:tcBorders>
            <w:shd w:val="clear" w:color="auto" w:fill="auto"/>
          </w:tcPr>
          <w:p w:rsidR="009A2365" w:rsidRPr="0027257E" w:rsidRDefault="009A2365" w:rsidP="00312FF9">
            <w:pPr>
              <w:suppressAutoHyphens/>
              <w:rPr>
                <w:rFonts w:ascii="Cambria" w:eastAsia="SimSun" w:hAnsi="Cambria"/>
                <w:color w:val="000000"/>
                <w:sz w:val="22"/>
                <w:szCs w:val="22"/>
                <w:lang w:eastAsia="ar-SA"/>
              </w:rPr>
            </w:pPr>
            <w:r w:rsidRPr="0027257E">
              <w:rPr>
                <w:rFonts w:ascii="Cambria" w:eastAsia="SimSun" w:hAnsi="Cambria"/>
                <w:color w:val="000000"/>
                <w:sz w:val="22"/>
                <w:szCs w:val="22"/>
                <w:lang w:eastAsia="ar-SA"/>
              </w:rPr>
              <w:t xml:space="preserve">Wymuszona pozycja pracy </w:t>
            </w:r>
          </w:p>
        </w:tc>
        <w:tc>
          <w:tcPr>
            <w:tcW w:w="5020" w:type="dxa"/>
            <w:tcBorders>
              <w:top w:val="single" w:sz="4" w:space="0" w:color="auto"/>
              <w:left w:val="nil"/>
              <w:bottom w:val="single" w:sz="4" w:space="0" w:color="auto"/>
              <w:right w:val="single" w:sz="4" w:space="0" w:color="auto"/>
            </w:tcBorders>
            <w:shd w:val="clear" w:color="auto" w:fill="auto"/>
          </w:tcPr>
          <w:p w:rsidR="009A2365" w:rsidRPr="0027257E" w:rsidRDefault="009A2365" w:rsidP="00312FF9">
            <w:pPr>
              <w:suppressAutoHyphens/>
              <w:rPr>
                <w:rFonts w:ascii="Cambria" w:eastAsia="SimSun" w:hAnsi="Cambria"/>
                <w:color w:val="000000"/>
                <w:sz w:val="22"/>
                <w:szCs w:val="22"/>
                <w:lang w:eastAsia="ar-SA"/>
              </w:rPr>
            </w:pPr>
            <w:r>
              <w:rPr>
                <w:rFonts w:ascii="Cambria" w:eastAsia="SimSun" w:hAnsi="Cambria"/>
                <w:color w:val="000000"/>
                <w:sz w:val="22"/>
                <w:szCs w:val="22"/>
                <w:lang w:eastAsia="ar-SA"/>
              </w:rPr>
              <w:t>P</w:t>
            </w:r>
            <w:r w:rsidRPr="0027257E">
              <w:rPr>
                <w:rFonts w:ascii="Cambria" w:eastAsia="SimSun" w:hAnsi="Cambria"/>
                <w:color w:val="000000"/>
                <w:sz w:val="22"/>
                <w:szCs w:val="22"/>
                <w:lang w:eastAsia="ar-SA"/>
              </w:rPr>
              <w:t>race związane z gospodarką leśną wymagające pozycji wymuszonej.</w:t>
            </w:r>
          </w:p>
        </w:tc>
      </w:tr>
      <w:tr w:rsidR="009A2365" w:rsidRPr="0027257E" w:rsidTr="00312FF9">
        <w:trPr>
          <w:trHeight w:val="844"/>
        </w:trPr>
        <w:tc>
          <w:tcPr>
            <w:tcW w:w="960" w:type="dxa"/>
            <w:tcBorders>
              <w:top w:val="nil"/>
              <w:left w:val="single" w:sz="4" w:space="0" w:color="auto"/>
              <w:bottom w:val="single" w:sz="4" w:space="0" w:color="auto"/>
              <w:right w:val="single" w:sz="4" w:space="0" w:color="auto"/>
            </w:tcBorders>
            <w:shd w:val="clear" w:color="auto" w:fill="auto"/>
          </w:tcPr>
          <w:p w:rsidR="009A2365" w:rsidRPr="0027257E" w:rsidRDefault="009A2365" w:rsidP="00312FF9">
            <w:pPr>
              <w:suppressAutoHyphens/>
              <w:rPr>
                <w:rFonts w:ascii="Cambria" w:eastAsia="SimSun" w:hAnsi="Cambria"/>
                <w:color w:val="000000"/>
                <w:sz w:val="22"/>
                <w:szCs w:val="22"/>
                <w:lang w:eastAsia="ar-SA"/>
              </w:rPr>
            </w:pPr>
            <w:r>
              <w:rPr>
                <w:rFonts w:ascii="Cambria" w:eastAsia="SimSun" w:hAnsi="Cambria"/>
                <w:color w:val="000000"/>
                <w:sz w:val="22"/>
                <w:szCs w:val="22"/>
                <w:lang w:eastAsia="ar-SA"/>
              </w:rPr>
              <w:t>12.</w:t>
            </w:r>
            <w:r w:rsidRPr="0027257E">
              <w:rPr>
                <w:rFonts w:ascii="Cambria" w:eastAsia="SimSun" w:hAnsi="Cambria"/>
                <w:color w:val="000000"/>
                <w:sz w:val="22"/>
                <w:szCs w:val="22"/>
                <w:lang w:eastAsia="ar-SA"/>
              </w:rPr>
              <w:t xml:space="preserve"> </w:t>
            </w:r>
          </w:p>
        </w:tc>
        <w:tc>
          <w:tcPr>
            <w:tcW w:w="3620" w:type="dxa"/>
            <w:tcBorders>
              <w:top w:val="nil"/>
              <w:left w:val="nil"/>
              <w:bottom w:val="single" w:sz="4" w:space="0" w:color="auto"/>
              <w:right w:val="single" w:sz="4" w:space="0" w:color="auto"/>
            </w:tcBorders>
            <w:shd w:val="clear" w:color="auto" w:fill="auto"/>
          </w:tcPr>
          <w:p w:rsidR="009A2365" w:rsidRPr="0027257E" w:rsidRDefault="009A2365" w:rsidP="00312FF9">
            <w:pPr>
              <w:suppressAutoHyphens/>
              <w:rPr>
                <w:rFonts w:ascii="Cambria" w:eastAsia="SimSun" w:hAnsi="Cambria"/>
                <w:color w:val="000000"/>
                <w:sz w:val="22"/>
                <w:szCs w:val="22"/>
                <w:lang w:eastAsia="ar-SA"/>
              </w:rPr>
            </w:pPr>
            <w:r w:rsidRPr="0027257E">
              <w:rPr>
                <w:rFonts w:ascii="Cambria" w:eastAsia="SimSun" w:hAnsi="Cambria"/>
                <w:color w:val="000000"/>
                <w:sz w:val="22"/>
                <w:szCs w:val="22"/>
                <w:lang w:eastAsia="ar-SA"/>
              </w:rPr>
              <w:t xml:space="preserve">Przenoszenie i podnoszenie ciężarów </w:t>
            </w:r>
          </w:p>
        </w:tc>
        <w:tc>
          <w:tcPr>
            <w:tcW w:w="5020" w:type="dxa"/>
            <w:tcBorders>
              <w:top w:val="nil"/>
              <w:left w:val="nil"/>
              <w:bottom w:val="single" w:sz="4" w:space="0" w:color="auto"/>
              <w:right w:val="single" w:sz="4" w:space="0" w:color="auto"/>
            </w:tcBorders>
            <w:shd w:val="clear" w:color="auto" w:fill="auto"/>
          </w:tcPr>
          <w:p w:rsidR="009A2365" w:rsidRPr="0027257E" w:rsidRDefault="009A2365" w:rsidP="00312FF9">
            <w:pPr>
              <w:suppressAutoHyphens/>
              <w:rPr>
                <w:rFonts w:ascii="Cambria" w:eastAsia="SimSun" w:hAnsi="Cambria"/>
                <w:color w:val="000000"/>
                <w:sz w:val="22"/>
                <w:szCs w:val="22"/>
                <w:lang w:eastAsia="ar-SA"/>
              </w:rPr>
            </w:pPr>
            <w:r w:rsidRPr="0027257E">
              <w:rPr>
                <w:rFonts w:ascii="Cambria" w:eastAsia="SimSun" w:hAnsi="Cambria"/>
                <w:color w:val="000000"/>
                <w:sz w:val="22"/>
                <w:szCs w:val="22"/>
                <w:lang w:eastAsia="ar-SA"/>
              </w:rPr>
              <w:t>Prace w zakresie zalesień i odnowień, ochrony lasu, pozostałe prace z gospodarki leśnej związane z przenoszeniem i podnoszeniem ciężarów.</w:t>
            </w:r>
          </w:p>
        </w:tc>
      </w:tr>
      <w:tr w:rsidR="009A2365" w:rsidRPr="0027257E" w:rsidTr="00312FF9">
        <w:trPr>
          <w:trHeight w:val="417"/>
        </w:trPr>
        <w:tc>
          <w:tcPr>
            <w:tcW w:w="960" w:type="dxa"/>
            <w:tcBorders>
              <w:top w:val="nil"/>
              <w:left w:val="single" w:sz="4" w:space="0" w:color="auto"/>
              <w:bottom w:val="single" w:sz="4" w:space="0" w:color="auto"/>
              <w:right w:val="single" w:sz="4" w:space="0" w:color="auto"/>
            </w:tcBorders>
            <w:shd w:val="clear" w:color="auto" w:fill="auto"/>
          </w:tcPr>
          <w:p w:rsidR="009A2365" w:rsidRPr="0027257E" w:rsidRDefault="009A2365" w:rsidP="00312FF9">
            <w:pPr>
              <w:suppressAutoHyphens/>
              <w:rPr>
                <w:rFonts w:ascii="Cambria" w:eastAsia="SimSun" w:hAnsi="Cambria"/>
                <w:color w:val="000000"/>
                <w:sz w:val="22"/>
                <w:szCs w:val="22"/>
                <w:lang w:eastAsia="ar-SA"/>
              </w:rPr>
            </w:pPr>
            <w:r>
              <w:rPr>
                <w:rFonts w:ascii="Cambria" w:eastAsia="SimSun" w:hAnsi="Cambria"/>
                <w:color w:val="000000"/>
                <w:sz w:val="22"/>
                <w:szCs w:val="22"/>
                <w:lang w:eastAsia="ar-SA"/>
              </w:rPr>
              <w:t>13.</w:t>
            </w:r>
            <w:r w:rsidRPr="0027257E">
              <w:rPr>
                <w:rFonts w:ascii="Cambria" w:eastAsia="SimSun" w:hAnsi="Cambria"/>
                <w:color w:val="000000"/>
                <w:sz w:val="22"/>
                <w:szCs w:val="22"/>
                <w:lang w:eastAsia="ar-SA"/>
              </w:rPr>
              <w:t xml:space="preserve"> </w:t>
            </w:r>
          </w:p>
        </w:tc>
        <w:tc>
          <w:tcPr>
            <w:tcW w:w="3620" w:type="dxa"/>
            <w:tcBorders>
              <w:top w:val="nil"/>
              <w:left w:val="nil"/>
              <w:bottom w:val="single" w:sz="4" w:space="0" w:color="auto"/>
              <w:right w:val="single" w:sz="4" w:space="0" w:color="auto"/>
            </w:tcBorders>
            <w:shd w:val="clear" w:color="auto" w:fill="auto"/>
          </w:tcPr>
          <w:p w:rsidR="009A2365" w:rsidRPr="0027257E" w:rsidRDefault="009A2365" w:rsidP="00312FF9">
            <w:pPr>
              <w:suppressAutoHyphens/>
              <w:rPr>
                <w:rFonts w:ascii="Cambria" w:eastAsia="SimSun" w:hAnsi="Cambria"/>
                <w:color w:val="000000"/>
                <w:sz w:val="22"/>
                <w:szCs w:val="22"/>
                <w:lang w:eastAsia="ar-SA"/>
              </w:rPr>
            </w:pPr>
            <w:r w:rsidRPr="0027257E">
              <w:rPr>
                <w:rFonts w:ascii="Cambria" w:eastAsia="SimSun" w:hAnsi="Cambria"/>
                <w:color w:val="000000"/>
                <w:sz w:val="22"/>
                <w:szCs w:val="22"/>
                <w:lang w:eastAsia="ar-SA"/>
              </w:rPr>
              <w:t xml:space="preserve">Stres psychologiczny </w:t>
            </w:r>
          </w:p>
        </w:tc>
        <w:tc>
          <w:tcPr>
            <w:tcW w:w="5020" w:type="dxa"/>
            <w:tcBorders>
              <w:top w:val="nil"/>
              <w:left w:val="nil"/>
              <w:bottom w:val="single" w:sz="4" w:space="0" w:color="auto"/>
              <w:right w:val="single" w:sz="4" w:space="0" w:color="auto"/>
            </w:tcBorders>
            <w:shd w:val="clear" w:color="auto" w:fill="auto"/>
          </w:tcPr>
          <w:p w:rsidR="009A2365" w:rsidRPr="0027257E" w:rsidRDefault="009A2365" w:rsidP="00312FF9">
            <w:pPr>
              <w:suppressAutoHyphens/>
              <w:rPr>
                <w:rFonts w:ascii="Cambria" w:eastAsia="SimSun" w:hAnsi="Cambria"/>
                <w:color w:val="000000"/>
                <w:sz w:val="22"/>
                <w:szCs w:val="22"/>
                <w:lang w:eastAsia="ar-SA"/>
              </w:rPr>
            </w:pPr>
            <w:r w:rsidRPr="0027257E">
              <w:rPr>
                <w:rFonts w:ascii="Cambria" w:eastAsia="SimSun" w:hAnsi="Cambria"/>
                <w:color w:val="000000"/>
                <w:sz w:val="22"/>
                <w:szCs w:val="22"/>
                <w:lang w:eastAsia="ar-SA"/>
              </w:rPr>
              <w:t xml:space="preserve">Prace wymagające stałego natężenia uwagi. </w:t>
            </w:r>
          </w:p>
        </w:tc>
      </w:tr>
      <w:tr w:rsidR="009A2365" w:rsidRPr="0027257E" w:rsidTr="00312FF9">
        <w:trPr>
          <w:trHeight w:val="1401"/>
        </w:trPr>
        <w:tc>
          <w:tcPr>
            <w:tcW w:w="960" w:type="dxa"/>
            <w:tcBorders>
              <w:top w:val="nil"/>
              <w:left w:val="single" w:sz="4" w:space="0" w:color="auto"/>
              <w:bottom w:val="single" w:sz="4" w:space="0" w:color="auto"/>
              <w:right w:val="single" w:sz="4" w:space="0" w:color="auto"/>
            </w:tcBorders>
            <w:shd w:val="clear" w:color="auto" w:fill="auto"/>
          </w:tcPr>
          <w:p w:rsidR="009A2365" w:rsidRPr="0027257E" w:rsidRDefault="009A2365" w:rsidP="00312FF9">
            <w:pPr>
              <w:suppressAutoHyphens/>
              <w:rPr>
                <w:rFonts w:ascii="Cambria" w:eastAsia="SimSun" w:hAnsi="Cambria"/>
                <w:color w:val="000000"/>
                <w:sz w:val="22"/>
                <w:szCs w:val="22"/>
                <w:lang w:eastAsia="ar-SA"/>
              </w:rPr>
            </w:pPr>
            <w:r>
              <w:rPr>
                <w:rFonts w:ascii="Cambria" w:eastAsia="SimSun" w:hAnsi="Cambria"/>
                <w:color w:val="000000"/>
                <w:sz w:val="22"/>
                <w:szCs w:val="22"/>
                <w:lang w:eastAsia="ar-SA"/>
              </w:rPr>
              <w:t>14.</w:t>
            </w:r>
            <w:r w:rsidRPr="0027257E">
              <w:rPr>
                <w:rFonts w:ascii="Cambria" w:eastAsia="SimSun" w:hAnsi="Cambria"/>
                <w:color w:val="000000"/>
                <w:sz w:val="22"/>
                <w:szCs w:val="22"/>
                <w:lang w:eastAsia="ar-SA"/>
              </w:rPr>
              <w:t xml:space="preserve"> </w:t>
            </w:r>
          </w:p>
        </w:tc>
        <w:tc>
          <w:tcPr>
            <w:tcW w:w="3620" w:type="dxa"/>
            <w:tcBorders>
              <w:top w:val="nil"/>
              <w:left w:val="nil"/>
              <w:bottom w:val="single" w:sz="4" w:space="0" w:color="auto"/>
              <w:right w:val="single" w:sz="4" w:space="0" w:color="auto"/>
            </w:tcBorders>
            <w:shd w:val="clear" w:color="auto" w:fill="auto"/>
          </w:tcPr>
          <w:p w:rsidR="009A2365" w:rsidRPr="0027257E" w:rsidRDefault="009A2365" w:rsidP="00312FF9">
            <w:pPr>
              <w:suppressAutoHyphens/>
              <w:rPr>
                <w:rFonts w:ascii="Cambria" w:eastAsia="SimSun" w:hAnsi="Cambria"/>
                <w:color w:val="000000"/>
                <w:sz w:val="22"/>
                <w:szCs w:val="22"/>
                <w:lang w:eastAsia="ar-SA"/>
              </w:rPr>
            </w:pPr>
            <w:r w:rsidRPr="0027257E">
              <w:rPr>
                <w:rFonts w:ascii="Cambria" w:eastAsia="SimSun" w:hAnsi="Cambria"/>
                <w:color w:val="000000"/>
                <w:sz w:val="22"/>
                <w:szCs w:val="22"/>
                <w:lang w:eastAsia="ar-SA"/>
              </w:rPr>
              <w:t xml:space="preserve">Zagrożenie pożarem lub wybuchem </w:t>
            </w:r>
          </w:p>
        </w:tc>
        <w:tc>
          <w:tcPr>
            <w:tcW w:w="5020" w:type="dxa"/>
            <w:tcBorders>
              <w:top w:val="nil"/>
              <w:left w:val="nil"/>
              <w:bottom w:val="single" w:sz="4" w:space="0" w:color="auto"/>
              <w:right w:val="single" w:sz="4" w:space="0" w:color="auto"/>
            </w:tcBorders>
            <w:shd w:val="clear" w:color="auto" w:fill="auto"/>
          </w:tcPr>
          <w:p w:rsidR="009A2365" w:rsidRPr="0027257E" w:rsidRDefault="009A2365" w:rsidP="00312FF9">
            <w:pPr>
              <w:suppressAutoHyphens/>
              <w:rPr>
                <w:rFonts w:ascii="Cambria" w:eastAsia="SimSun" w:hAnsi="Cambria"/>
                <w:color w:val="000000"/>
                <w:sz w:val="22"/>
                <w:szCs w:val="22"/>
                <w:lang w:eastAsia="ar-SA"/>
              </w:rPr>
            </w:pPr>
            <w:r w:rsidRPr="0027257E">
              <w:rPr>
                <w:rFonts w:ascii="Cambria" w:eastAsia="SimSun" w:hAnsi="Cambria"/>
                <w:color w:val="000000"/>
                <w:sz w:val="22"/>
                <w:szCs w:val="22"/>
                <w:lang w:eastAsia="ar-SA"/>
              </w:rPr>
              <w:t xml:space="preserve">Praca w środowisku podatnym na powstawanie pożarów, wykorzystanie maszyn i urządzeń z napędem spalinowym, stosowanie maszyn i urządzeń wykorzystujących energię elektryczną, możliwy kontakt z niewypałami i niewybuchami. </w:t>
            </w:r>
          </w:p>
        </w:tc>
      </w:tr>
      <w:tr w:rsidR="009A2365" w:rsidRPr="0027257E" w:rsidTr="00312FF9">
        <w:trPr>
          <w:trHeight w:val="1776"/>
        </w:trPr>
        <w:tc>
          <w:tcPr>
            <w:tcW w:w="960" w:type="dxa"/>
            <w:tcBorders>
              <w:top w:val="nil"/>
              <w:left w:val="single" w:sz="4" w:space="0" w:color="auto"/>
              <w:bottom w:val="single" w:sz="4" w:space="0" w:color="auto"/>
              <w:right w:val="single" w:sz="4" w:space="0" w:color="auto"/>
            </w:tcBorders>
            <w:shd w:val="clear" w:color="auto" w:fill="auto"/>
          </w:tcPr>
          <w:p w:rsidR="009A2365" w:rsidRPr="0027257E" w:rsidRDefault="009A2365" w:rsidP="00312FF9">
            <w:pPr>
              <w:suppressAutoHyphens/>
              <w:rPr>
                <w:rFonts w:ascii="Cambria" w:eastAsia="SimSun" w:hAnsi="Cambria"/>
                <w:color w:val="000000"/>
                <w:sz w:val="22"/>
                <w:szCs w:val="22"/>
                <w:lang w:eastAsia="ar-SA"/>
              </w:rPr>
            </w:pPr>
            <w:r>
              <w:rPr>
                <w:rFonts w:ascii="Cambria" w:eastAsia="SimSun" w:hAnsi="Cambria"/>
                <w:color w:val="000000"/>
                <w:sz w:val="22"/>
                <w:szCs w:val="22"/>
                <w:lang w:eastAsia="ar-SA"/>
              </w:rPr>
              <w:t>15.</w:t>
            </w:r>
            <w:r w:rsidRPr="0027257E">
              <w:rPr>
                <w:rFonts w:ascii="Cambria" w:eastAsia="SimSun" w:hAnsi="Cambria"/>
                <w:color w:val="000000"/>
                <w:sz w:val="22"/>
                <w:szCs w:val="22"/>
                <w:lang w:eastAsia="ar-SA"/>
              </w:rPr>
              <w:t xml:space="preserve"> </w:t>
            </w:r>
          </w:p>
        </w:tc>
        <w:tc>
          <w:tcPr>
            <w:tcW w:w="3620" w:type="dxa"/>
            <w:tcBorders>
              <w:top w:val="nil"/>
              <w:left w:val="nil"/>
              <w:bottom w:val="single" w:sz="4" w:space="0" w:color="auto"/>
              <w:right w:val="single" w:sz="4" w:space="0" w:color="auto"/>
            </w:tcBorders>
            <w:shd w:val="clear" w:color="auto" w:fill="auto"/>
          </w:tcPr>
          <w:p w:rsidR="009A2365" w:rsidRPr="0027257E" w:rsidRDefault="009A2365" w:rsidP="00312FF9">
            <w:pPr>
              <w:suppressAutoHyphens/>
              <w:rPr>
                <w:rFonts w:ascii="Cambria" w:eastAsia="SimSun" w:hAnsi="Cambria"/>
                <w:color w:val="000000"/>
                <w:sz w:val="22"/>
                <w:szCs w:val="22"/>
                <w:lang w:eastAsia="ar-SA"/>
              </w:rPr>
            </w:pPr>
            <w:r w:rsidRPr="0027257E">
              <w:rPr>
                <w:rFonts w:ascii="Cambria" w:eastAsia="SimSun" w:hAnsi="Cambria"/>
                <w:color w:val="000000"/>
                <w:sz w:val="22"/>
                <w:szCs w:val="22"/>
                <w:lang w:eastAsia="ar-SA"/>
              </w:rPr>
              <w:t>Zatonięcie, podtopienie, ugrzęźnięcie</w:t>
            </w:r>
          </w:p>
        </w:tc>
        <w:tc>
          <w:tcPr>
            <w:tcW w:w="5020" w:type="dxa"/>
            <w:tcBorders>
              <w:top w:val="nil"/>
              <w:left w:val="nil"/>
              <w:bottom w:val="single" w:sz="4" w:space="0" w:color="auto"/>
              <w:right w:val="single" w:sz="4" w:space="0" w:color="auto"/>
            </w:tcBorders>
            <w:shd w:val="clear" w:color="auto" w:fill="auto"/>
          </w:tcPr>
          <w:p w:rsidR="009A2365" w:rsidRPr="0027257E" w:rsidRDefault="009A2365" w:rsidP="00312FF9">
            <w:pPr>
              <w:suppressAutoHyphens/>
              <w:rPr>
                <w:rFonts w:ascii="Cambria" w:eastAsia="SimSun" w:hAnsi="Cambria"/>
                <w:color w:val="000000"/>
                <w:sz w:val="22"/>
                <w:szCs w:val="22"/>
                <w:lang w:eastAsia="ar-SA"/>
              </w:rPr>
            </w:pPr>
            <w:r w:rsidRPr="0027257E">
              <w:rPr>
                <w:rFonts w:ascii="Cambria" w:eastAsia="SimSun" w:hAnsi="Cambria"/>
                <w:color w:val="000000"/>
                <w:sz w:val="22"/>
                <w:szCs w:val="22"/>
                <w:lang w:eastAsia="ar-SA"/>
              </w:rPr>
              <w:t xml:space="preserve">Bagna, strumienie o zwiększonej pojemności wskutek spiętrzenia przez działalność człowieka lub żerowiska zwierząt, rozjeżdżone maszynami leśnymi drogi i trakty o piaszczysto-gliniastym podłożu, obszary po zaoraniu pod uprawy i odnowienia. </w:t>
            </w:r>
          </w:p>
        </w:tc>
      </w:tr>
      <w:tr w:rsidR="009A2365" w:rsidRPr="0027257E" w:rsidTr="00312FF9">
        <w:trPr>
          <w:trHeight w:val="1186"/>
        </w:trPr>
        <w:tc>
          <w:tcPr>
            <w:tcW w:w="960" w:type="dxa"/>
            <w:tcBorders>
              <w:top w:val="nil"/>
              <w:left w:val="single" w:sz="4" w:space="0" w:color="auto"/>
              <w:bottom w:val="single" w:sz="4" w:space="0" w:color="auto"/>
              <w:right w:val="single" w:sz="4" w:space="0" w:color="auto"/>
            </w:tcBorders>
            <w:shd w:val="clear" w:color="auto" w:fill="auto"/>
          </w:tcPr>
          <w:p w:rsidR="009A2365" w:rsidRPr="0027257E" w:rsidRDefault="009A2365" w:rsidP="00312FF9">
            <w:pPr>
              <w:suppressAutoHyphens/>
              <w:rPr>
                <w:rFonts w:ascii="Cambria" w:eastAsia="SimSun" w:hAnsi="Cambria"/>
                <w:color w:val="000000"/>
                <w:sz w:val="22"/>
                <w:szCs w:val="22"/>
                <w:lang w:eastAsia="ar-SA"/>
              </w:rPr>
            </w:pPr>
            <w:r>
              <w:rPr>
                <w:rFonts w:ascii="Cambria" w:eastAsia="SimSun" w:hAnsi="Cambria"/>
                <w:color w:val="000000"/>
                <w:sz w:val="22"/>
                <w:szCs w:val="22"/>
                <w:lang w:eastAsia="ar-SA"/>
              </w:rPr>
              <w:t>16.</w:t>
            </w:r>
            <w:r w:rsidRPr="0027257E">
              <w:rPr>
                <w:rFonts w:ascii="Cambria" w:eastAsia="SimSun" w:hAnsi="Cambria"/>
                <w:color w:val="000000"/>
                <w:sz w:val="22"/>
                <w:szCs w:val="22"/>
                <w:lang w:eastAsia="ar-SA"/>
              </w:rPr>
              <w:t xml:space="preserve"> </w:t>
            </w:r>
          </w:p>
        </w:tc>
        <w:tc>
          <w:tcPr>
            <w:tcW w:w="3620" w:type="dxa"/>
            <w:tcBorders>
              <w:top w:val="nil"/>
              <w:left w:val="nil"/>
              <w:bottom w:val="single" w:sz="4" w:space="0" w:color="auto"/>
              <w:right w:val="single" w:sz="4" w:space="0" w:color="auto"/>
            </w:tcBorders>
            <w:shd w:val="clear" w:color="auto" w:fill="auto"/>
          </w:tcPr>
          <w:p w:rsidR="009A2365" w:rsidRPr="0027257E" w:rsidRDefault="009A2365" w:rsidP="00312FF9">
            <w:pPr>
              <w:suppressAutoHyphens/>
              <w:rPr>
                <w:rFonts w:ascii="Cambria" w:eastAsia="SimSun" w:hAnsi="Cambria"/>
                <w:color w:val="000000"/>
                <w:sz w:val="22"/>
                <w:szCs w:val="22"/>
                <w:lang w:eastAsia="ar-SA"/>
              </w:rPr>
            </w:pPr>
            <w:r w:rsidRPr="0027257E">
              <w:rPr>
                <w:rFonts w:ascii="Cambria" w:eastAsia="SimSun" w:hAnsi="Cambria"/>
                <w:color w:val="000000"/>
                <w:sz w:val="22"/>
                <w:szCs w:val="22"/>
                <w:lang w:eastAsia="ar-SA"/>
              </w:rPr>
              <w:t>Wpadnięcie do jam, jaskiń, dołów, lejów, wykopów, wąwozów</w:t>
            </w:r>
          </w:p>
        </w:tc>
        <w:tc>
          <w:tcPr>
            <w:tcW w:w="5020" w:type="dxa"/>
            <w:tcBorders>
              <w:top w:val="nil"/>
              <w:left w:val="nil"/>
              <w:bottom w:val="single" w:sz="4" w:space="0" w:color="auto"/>
              <w:right w:val="single" w:sz="4" w:space="0" w:color="auto"/>
            </w:tcBorders>
            <w:shd w:val="clear" w:color="auto" w:fill="auto"/>
          </w:tcPr>
          <w:p w:rsidR="009A2365" w:rsidRPr="0027257E" w:rsidRDefault="009A2365" w:rsidP="00312FF9">
            <w:pPr>
              <w:suppressAutoHyphens/>
              <w:rPr>
                <w:rFonts w:ascii="Cambria" w:eastAsia="SimSun" w:hAnsi="Cambria"/>
                <w:color w:val="000000"/>
                <w:sz w:val="22"/>
                <w:szCs w:val="22"/>
                <w:lang w:eastAsia="ar-SA"/>
              </w:rPr>
            </w:pPr>
            <w:r w:rsidRPr="0027257E">
              <w:rPr>
                <w:rFonts w:ascii="Cambria" w:eastAsia="SimSun" w:hAnsi="Cambria"/>
                <w:color w:val="000000"/>
                <w:sz w:val="22"/>
                <w:szCs w:val="22"/>
                <w:lang w:eastAsia="ar-SA"/>
              </w:rPr>
              <w:t xml:space="preserve">Pozostałość po wybuchach – leje, doły. Również pozostałość po działalności człowieka. Efekt działania erozyjnych sił przyrody (wody, zwierząt, wiatru, słońca etc.). </w:t>
            </w:r>
          </w:p>
        </w:tc>
      </w:tr>
      <w:tr w:rsidR="009A2365" w:rsidRPr="0027257E" w:rsidTr="00312FF9">
        <w:trPr>
          <w:trHeight w:val="410"/>
        </w:trPr>
        <w:tc>
          <w:tcPr>
            <w:tcW w:w="960" w:type="dxa"/>
            <w:tcBorders>
              <w:top w:val="nil"/>
              <w:left w:val="single" w:sz="4" w:space="0" w:color="auto"/>
              <w:bottom w:val="single" w:sz="4" w:space="0" w:color="auto"/>
              <w:right w:val="single" w:sz="4" w:space="0" w:color="auto"/>
            </w:tcBorders>
            <w:shd w:val="clear" w:color="auto" w:fill="auto"/>
          </w:tcPr>
          <w:p w:rsidR="009A2365" w:rsidRPr="0027257E" w:rsidRDefault="009A2365" w:rsidP="00312FF9">
            <w:pPr>
              <w:suppressAutoHyphens/>
              <w:rPr>
                <w:rFonts w:ascii="Cambria" w:eastAsia="SimSun" w:hAnsi="Cambria"/>
                <w:color w:val="000000"/>
                <w:sz w:val="22"/>
                <w:szCs w:val="22"/>
                <w:lang w:eastAsia="ar-SA"/>
              </w:rPr>
            </w:pPr>
            <w:r>
              <w:rPr>
                <w:rFonts w:ascii="Cambria" w:eastAsia="SimSun" w:hAnsi="Cambria"/>
                <w:color w:val="000000"/>
                <w:sz w:val="22"/>
                <w:szCs w:val="22"/>
                <w:lang w:eastAsia="ar-SA"/>
              </w:rPr>
              <w:t>17.</w:t>
            </w:r>
            <w:r w:rsidRPr="0027257E">
              <w:rPr>
                <w:rFonts w:ascii="Cambria" w:eastAsia="SimSun" w:hAnsi="Cambria"/>
                <w:color w:val="000000"/>
                <w:sz w:val="22"/>
                <w:szCs w:val="22"/>
                <w:lang w:eastAsia="ar-SA"/>
              </w:rPr>
              <w:t xml:space="preserve"> </w:t>
            </w:r>
          </w:p>
        </w:tc>
        <w:tc>
          <w:tcPr>
            <w:tcW w:w="3620" w:type="dxa"/>
            <w:tcBorders>
              <w:top w:val="nil"/>
              <w:left w:val="nil"/>
              <w:bottom w:val="single" w:sz="4" w:space="0" w:color="auto"/>
              <w:right w:val="single" w:sz="4" w:space="0" w:color="auto"/>
            </w:tcBorders>
            <w:shd w:val="clear" w:color="auto" w:fill="auto"/>
          </w:tcPr>
          <w:p w:rsidR="009A2365" w:rsidRPr="0027257E" w:rsidRDefault="009A2365" w:rsidP="00312FF9">
            <w:pPr>
              <w:suppressAutoHyphens/>
              <w:rPr>
                <w:rFonts w:ascii="Cambria" w:eastAsia="SimSun" w:hAnsi="Cambria"/>
                <w:color w:val="000000"/>
                <w:sz w:val="22"/>
                <w:szCs w:val="22"/>
                <w:lang w:eastAsia="ar-SA"/>
              </w:rPr>
            </w:pPr>
            <w:r w:rsidRPr="0027257E">
              <w:rPr>
                <w:rFonts w:ascii="Cambria" w:eastAsia="SimSun" w:hAnsi="Cambria"/>
                <w:color w:val="000000"/>
                <w:sz w:val="22"/>
                <w:szCs w:val="22"/>
                <w:lang w:eastAsia="ar-SA"/>
              </w:rPr>
              <w:t>Rażenie piorunem</w:t>
            </w:r>
          </w:p>
        </w:tc>
        <w:tc>
          <w:tcPr>
            <w:tcW w:w="5020" w:type="dxa"/>
            <w:tcBorders>
              <w:top w:val="nil"/>
              <w:left w:val="nil"/>
              <w:bottom w:val="single" w:sz="4" w:space="0" w:color="auto"/>
              <w:right w:val="single" w:sz="4" w:space="0" w:color="auto"/>
            </w:tcBorders>
            <w:shd w:val="clear" w:color="auto" w:fill="auto"/>
          </w:tcPr>
          <w:p w:rsidR="009A2365" w:rsidRPr="0027257E" w:rsidRDefault="009A2365" w:rsidP="00312FF9">
            <w:pPr>
              <w:suppressAutoHyphens/>
              <w:rPr>
                <w:rFonts w:ascii="Cambria" w:eastAsia="SimSun" w:hAnsi="Cambria"/>
                <w:color w:val="000000"/>
                <w:sz w:val="22"/>
                <w:szCs w:val="22"/>
                <w:lang w:eastAsia="ar-SA"/>
              </w:rPr>
            </w:pPr>
            <w:r w:rsidRPr="0027257E">
              <w:rPr>
                <w:rFonts w:ascii="Cambria" w:eastAsia="SimSun" w:hAnsi="Cambria"/>
                <w:color w:val="000000"/>
                <w:sz w:val="22"/>
                <w:szCs w:val="22"/>
                <w:lang w:eastAsia="ar-SA"/>
              </w:rPr>
              <w:t xml:space="preserve">Wyładowania atmosferyczne. </w:t>
            </w:r>
          </w:p>
        </w:tc>
      </w:tr>
      <w:tr w:rsidR="009A2365" w:rsidRPr="0027257E" w:rsidTr="00312FF9">
        <w:trPr>
          <w:trHeight w:val="699"/>
        </w:trPr>
        <w:tc>
          <w:tcPr>
            <w:tcW w:w="960" w:type="dxa"/>
            <w:tcBorders>
              <w:top w:val="nil"/>
              <w:left w:val="single" w:sz="4" w:space="0" w:color="auto"/>
              <w:bottom w:val="single" w:sz="4" w:space="0" w:color="auto"/>
              <w:right w:val="single" w:sz="4" w:space="0" w:color="auto"/>
            </w:tcBorders>
            <w:shd w:val="clear" w:color="auto" w:fill="auto"/>
          </w:tcPr>
          <w:p w:rsidR="009A2365" w:rsidRPr="0027257E" w:rsidRDefault="009A2365" w:rsidP="00312FF9">
            <w:pPr>
              <w:suppressAutoHyphens/>
              <w:rPr>
                <w:rFonts w:ascii="Cambria" w:eastAsia="SimSun" w:hAnsi="Cambria"/>
                <w:color w:val="000000"/>
                <w:sz w:val="22"/>
                <w:szCs w:val="22"/>
                <w:lang w:eastAsia="ar-SA"/>
              </w:rPr>
            </w:pPr>
            <w:r>
              <w:rPr>
                <w:rFonts w:ascii="Cambria" w:eastAsia="SimSun" w:hAnsi="Cambria"/>
                <w:color w:val="000000"/>
                <w:sz w:val="22"/>
                <w:szCs w:val="22"/>
                <w:lang w:eastAsia="ar-SA"/>
              </w:rPr>
              <w:t>18.</w:t>
            </w:r>
            <w:r w:rsidRPr="0027257E">
              <w:rPr>
                <w:rFonts w:ascii="Cambria" w:eastAsia="SimSun" w:hAnsi="Cambria"/>
                <w:color w:val="000000"/>
                <w:sz w:val="22"/>
                <w:szCs w:val="22"/>
                <w:lang w:eastAsia="ar-SA"/>
              </w:rPr>
              <w:t xml:space="preserve"> </w:t>
            </w:r>
          </w:p>
        </w:tc>
        <w:tc>
          <w:tcPr>
            <w:tcW w:w="3620" w:type="dxa"/>
            <w:tcBorders>
              <w:top w:val="nil"/>
              <w:left w:val="nil"/>
              <w:bottom w:val="single" w:sz="4" w:space="0" w:color="auto"/>
              <w:right w:val="single" w:sz="4" w:space="0" w:color="auto"/>
            </w:tcBorders>
            <w:shd w:val="clear" w:color="auto" w:fill="auto"/>
          </w:tcPr>
          <w:p w:rsidR="009A2365" w:rsidRPr="0027257E" w:rsidRDefault="009A2365" w:rsidP="00312FF9">
            <w:pPr>
              <w:suppressAutoHyphens/>
              <w:rPr>
                <w:rFonts w:ascii="Cambria" w:eastAsia="SimSun" w:hAnsi="Cambria"/>
                <w:color w:val="000000"/>
                <w:sz w:val="22"/>
                <w:szCs w:val="22"/>
                <w:lang w:eastAsia="ar-SA"/>
              </w:rPr>
            </w:pPr>
            <w:r w:rsidRPr="0027257E">
              <w:rPr>
                <w:rFonts w:ascii="Cambria" w:eastAsia="SimSun" w:hAnsi="Cambria"/>
                <w:color w:val="000000"/>
                <w:sz w:val="22"/>
                <w:szCs w:val="22"/>
                <w:lang w:eastAsia="ar-SA"/>
              </w:rPr>
              <w:t xml:space="preserve">Kontakt z alergenami </w:t>
            </w:r>
          </w:p>
        </w:tc>
        <w:tc>
          <w:tcPr>
            <w:tcW w:w="5020" w:type="dxa"/>
            <w:tcBorders>
              <w:top w:val="nil"/>
              <w:left w:val="nil"/>
              <w:bottom w:val="single" w:sz="4" w:space="0" w:color="auto"/>
              <w:right w:val="single" w:sz="4" w:space="0" w:color="auto"/>
            </w:tcBorders>
            <w:shd w:val="clear" w:color="auto" w:fill="auto"/>
          </w:tcPr>
          <w:p w:rsidR="009A2365" w:rsidRPr="0027257E" w:rsidRDefault="009A2365" w:rsidP="00312FF9">
            <w:pPr>
              <w:suppressAutoHyphens/>
              <w:rPr>
                <w:rFonts w:ascii="Cambria" w:eastAsia="SimSun" w:hAnsi="Cambria"/>
                <w:color w:val="000000"/>
                <w:sz w:val="22"/>
                <w:szCs w:val="22"/>
                <w:lang w:eastAsia="ar-SA"/>
              </w:rPr>
            </w:pPr>
            <w:r w:rsidRPr="0027257E">
              <w:rPr>
                <w:rFonts w:ascii="Cambria" w:eastAsia="SimSun" w:hAnsi="Cambria"/>
                <w:color w:val="000000"/>
                <w:sz w:val="22"/>
                <w:szCs w:val="22"/>
                <w:lang w:eastAsia="ar-SA"/>
              </w:rPr>
              <w:t xml:space="preserve">Znajdujące się w środowisku organizmy i substancje wywołujące reakcje alergiczne. </w:t>
            </w:r>
          </w:p>
        </w:tc>
      </w:tr>
      <w:tr w:rsidR="009A2365" w:rsidRPr="0027257E" w:rsidTr="00312FF9">
        <w:trPr>
          <w:trHeight w:val="648"/>
        </w:trPr>
        <w:tc>
          <w:tcPr>
            <w:tcW w:w="960" w:type="dxa"/>
            <w:tcBorders>
              <w:top w:val="nil"/>
              <w:left w:val="single" w:sz="4" w:space="0" w:color="auto"/>
              <w:bottom w:val="single" w:sz="4" w:space="0" w:color="auto"/>
              <w:right w:val="single" w:sz="4" w:space="0" w:color="auto"/>
            </w:tcBorders>
            <w:shd w:val="clear" w:color="auto" w:fill="auto"/>
          </w:tcPr>
          <w:p w:rsidR="009A2365" w:rsidRPr="0027257E" w:rsidRDefault="009A2365" w:rsidP="00312FF9">
            <w:pPr>
              <w:suppressAutoHyphens/>
              <w:rPr>
                <w:rFonts w:ascii="Cambria" w:eastAsia="SimSun" w:hAnsi="Cambria"/>
                <w:color w:val="000000"/>
                <w:sz w:val="22"/>
                <w:szCs w:val="22"/>
                <w:lang w:eastAsia="ar-SA"/>
              </w:rPr>
            </w:pPr>
            <w:r>
              <w:rPr>
                <w:rFonts w:ascii="Cambria" w:eastAsia="SimSun" w:hAnsi="Cambria"/>
                <w:color w:val="000000"/>
                <w:sz w:val="22"/>
                <w:szCs w:val="22"/>
                <w:lang w:eastAsia="ar-SA"/>
              </w:rPr>
              <w:t>19.</w:t>
            </w:r>
            <w:r w:rsidRPr="0027257E">
              <w:rPr>
                <w:rFonts w:ascii="Cambria" w:eastAsia="SimSun" w:hAnsi="Cambria"/>
                <w:color w:val="000000"/>
                <w:sz w:val="22"/>
                <w:szCs w:val="22"/>
                <w:lang w:eastAsia="ar-SA"/>
              </w:rPr>
              <w:t xml:space="preserve"> </w:t>
            </w:r>
          </w:p>
        </w:tc>
        <w:tc>
          <w:tcPr>
            <w:tcW w:w="3620" w:type="dxa"/>
            <w:tcBorders>
              <w:top w:val="nil"/>
              <w:left w:val="nil"/>
              <w:bottom w:val="single" w:sz="4" w:space="0" w:color="auto"/>
              <w:right w:val="single" w:sz="4" w:space="0" w:color="auto"/>
            </w:tcBorders>
            <w:shd w:val="clear" w:color="auto" w:fill="auto"/>
          </w:tcPr>
          <w:p w:rsidR="009A2365" w:rsidRPr="0027257E" w:rsidRDefault="009A2365" w:rsidP="00312FF9">
            <w:pPr>
              <w:suppressAutoHyphens/>
              <w:rPr>
                <w:rFonts w:ascii="Cambria" w:eastAsia="SimSun" w:hAnsi="Cambria"/>
                <w:color w:val="000000"/>
                <w:sz w:val="22"/>
                <w:szCs w:val="22"/>
                <w:lang w:eastAsia="ar-SA"/>
              </w:rPr>
            </w:pPr>
            <w:r w:rsidRPr="0027257E">
              <w:rPr>
                <w:rFonts w:ascii="Cambria" w:eastAsia="SimSun" w:hAnsi="Cambria"/>
                <w:color w:val="000000"/>
                <w:sz w:val="22"/>
                <w:szCs w:val="22"/>
                <w:lang w:eastAsia="ar-SA"/>
              </w:rPr>
              <w:t xml:space="preserve">Poparzenia i zatrucia roślinami lub grzybami ich częściami </w:t>
            </w:r>
          </w:p>
        </w:tc>
        <w:tc>
          <w:tcPr>
            <w:tcW w:w="5020" w:type="dxa"/>
            <w:tcBorders>
              <w:top w:val="nil"/>
              <w:left w:val="nil"/>
              <w:bottom w:val="single" w:sz="4" w:space="0" w:color="auto"/>
              <w:right w:val="single" w:sz="4" w:space="0" w:color="auto"/>
            </w:tcBorders>
            <w:shd w:val="clear" w:color="auto" w:fill="auto"/>
          </w:tcPr>
          <w:p w:rsidR="009A2365" w:rsidRPr="0027257E" w:rsidRDefault="009A2365" w:rsidP="00312FF9">
            <w:pPr>
              <w:suppressAutoHyphens/>
              <w:rPr>
                <w:rFonts w:ascii="Cambria" w:eastAsia="SimSun" w:hAnsi="Cambria"/>
                <w:color w:val="000000"/>
                <w:sz w:val="22"/>
                <w:szCs w:val="22"/>
                <w:lang w:eastAsia="ar-SA"/>
              </w:rPr>
            </w:pPr>
            <w:r w:rsidRPr="0027257E">
              <w:rPr>
                <w:rFonts w:ascii="Cambria" w:eastAsia="SimSun" w:hAnsi="Cambria"/>
                <w:color w:val="000000"/>
                <w:sz w:val="22"/>
                <w:szCs w:val="22"/>
                <w:lang w:eastAsia="ar-SA"/>
              </w:rPr>
              <w:t xml:space="preserve">Znajdujące się w środowisku trujące lub mogące wywołać poparzenia rośliny i grzyby. </w:t>
            </w:r>
          </w:p>
        </w:tc>
      </w:tr>
      <w:tr w:rsidR="009A2365" w:rsidRPr="0027257E" w:rsidTr="00312FF9">
        <w:trPr>
          <w:trHeight w:val="1200"/>
        </w:trPr>
        <w:tc>
          <w:tcPr>
            <w:tcW w:w="960" w:type="dxa"/>
            <w:tcBorders>
              <w:top w:val="nil"/>
              <w:left w:val="single" w:sz="4" w:space="0" w:color="auto"/>
              <w:bottom w:val="single" w:sz="4" w:space="0" w:color="auto"/>
              <w:right w:val="single" w:sz="4" w:space="0" w:color="auto"/>
            </w:tcBorders>
            <w:shd w:val="clear" w:color="auto" w:fill="auto"/>
          </w:tcPr>
          <w:p w:rsidR="009A2365" w:rsidRPr="0027257E" w:rsidRDefault="009A2365" w:rsidP="00312FF9">
            <w:pPr>
              <w:suppressAutoHyphens/>
              <w:rPr>
                <w:rFonts w:ascii="Cambria" w:eastAsia="SimSun" w:hAnsi="Cambria"/>
                <w:sz w:val="22"/>
                <w:szCs w:val="22"/>
                <w:lang w:eastAsia="ar-SA"/>
              </w:rPr>
            </w:pPr>
            <w:r>
              <w:rPr>
                <w:rFonts w:ascii="Cambria" w:eastAsia="SimSun" w:hAnsi="Cambria"/>
                <w:sz w:val="22"/>
                <w:szCs w:val="22"/>
                <w:lang w:eastAsia="ar-SA"/>
              </w:rPr>
              <w:t>20.</w:t>
            </w:r>
          </w:p>
        </w:tc>
        <w:tc>
          <w:tcPr>
            <w:tcW w:w="3620" w:type="dxa"/>
            <w:tcBorders>
              <w:top w:val="nil"/>
              <w:left w:val="nil"/>
              <w:bottom w:val="single" w:sz="4" w:space="0" w:color="auto"/>
              <w:right w:val="single" w:sz="4" w:space="0" w:color="auto"/>
            </w:tcBorders>
            <w:shd w:val="clear" w:color="auto" w:fill="auto"/>
          </w:tcPr>
          <w:p w:rsidR="009A2365" w:rsidRPr="0027257E" w:rsidRDefault="009A2365" w:rsidP="00312FF9">
            <w:pPr>
              <w:suppressAutoHyphens/>
              <w:rPr>
                <w:rFonts w:ascii="Cambria" w:eastAsia="SimSun" w:hAnsi="Cambria"/>
                <w:color w:val="000000"/>
                <w:sz w:val="22"/>
                <w:szCs w:val="22"/>
                <w:lang w:eastAsia="ar-SA"/>
              </w:rPr>
            </w:pPr>
            <w:r w:rsidRPr="0027257E">
              <w:rPr>
                <w:rFonts w:ascii="Cambria" w:eastAsia="SimSun" w:hAnsi="Cambria"/>
                <w:color w:val="000000"/>
                <w:sz w:val="22"/>
                <w:szCs w:val="22"/>
                <w:lang w:eastAsia="ar-SA"/>
              </w:rPr>
              <w:t xml:space="preserve">Pozostałe zagrożenia trudne do zidentyfikowania na etapie sporządzania dokumentacji przetargowej </w:t>
            </w:r>
          </w:p>
        </w:tc>
        <w:tc>
          <w:tcPr>
            <w:tcW w:w="5020" w:type="dxa"/>
            <w:tcBorders>
              <w:top w:val="nil"/>
              <w:left w:val="nil"/>
              <w:bottom w:val="single" w:sz="4" w:space="0" w:color="auto"/>
              <w:right w:val="single" w:sz="4" w:space="0" w:color="auto"/>
            </w:tcBorders>
            <w:shd w:val="clear" w:color="auto" w:fill="auto"/>
          </w:tcPr>
          <w:p w:rsidR="009A2365" w:rsidRPr="0027257E" w:rsidRDefault="009A2365" w:rsidP="00312FF9">
            <w:pPr>
              <w:suppressAutoHyphens/>
              <w:rPr>
                <w:rFonts w:ascii="Cambria" w:eastAsia="SimSun" w:hAnsi="Cambria"/>
                <w:color w:val="000000"/>
                <w:sz w:val="22"/>
                <w:szCs w:val="22"/>
                <w:lang w:eastAsia="ar-SA"/>
              </w:rPr>
            </w:pPr>
            <w:r w:rsidRPr="0027257E">
              <w:rPr>
                <w:rFonts w:ascii="Cambria" w:eastAsia="SimSun" w:hAnsi="Cambria"/>
                <w:color w:val="000000"/>
                <w:sz w:val="22"/>
                <w:szCs w:val="22"/>
                <w:lang w:eastAsia="ar-SA"/>
              </w:rPr>
              <w:t xml:space="preserve">Inne, nie wymienione powyżej źródła zagrożeń. </w:t>
            </w:r>
          </w:p>
        </w:tc>
      </w:tr>
      <w:tr w:rsidR="009A2365" w:rsidRPr="0027257E" w:rsidTr="00312FF9">
        <w:trPr>
          <w:trHeight w:val="553"/>
        </w:trPr>
        <w:tc>
          <w:tcPr>
            <w:tcW w:w="960" w:type="dxa"/>
            <w:tcBorders>
              <w:top w:val="single" w:sz="4" w:space="0" w:color="auto"/>
              <w:left w:val="single" w:sz="4" w:space="0" w:color="auto"/>
              <w:bottom w:val="single" w:sz="4" w:space="0" w:color="auto"/>
              <w:right w:val="single" w:sz="4" w:space="0" w:color="auto"/>
            </w:tcBorders>
            <w:shd w:val="clear" w:color="auto" w:fill="auto"/>
          </w:tcPr>
          <w:p w:rsidR="009A2365" w:rsidRPr="0027257E" w:rsidRDefault="009A2365" w:rsidP="00312FF9">
            <w:pPr>
              <w:suppressAutoHyphens/>
              <w:rPr>
                <w:rFonts w:ascii="Cambria" w:eastAsia="SimSun" w:hAnsi="Cambria"/>
                <w:sz w:val="22"/>
                <w:szCs w:val="22"/>
                <w:lang w:eastAsia="ar-SA"/>
              </w:rPr>
            </w:pPr>
            <w:r>
              <w:rPr>
                <w:rFonts w:ascii="Cambria" w:eastAsia="SimSun" w:hAnsi="Cambria"/>
                <w:sz w:val="22"/>
                <w:szCs w:val="22"/>
                <w:lang w:eastAsia="ar-SA"/>
              </w:rPr>
              <w:t>21.</w:t>
            </w:r>
          </w:p>
        </w:tc>
        <w:tc>
          <w:tcPr>
            <w:tcW w:w="3620" w:type="dxa"/>
            <w:tcBorders>
              <w:top w:val="single" w:sz="4" w:space="0" w:color="auto"/>
              <w:left w:val="nil"/>
              <w:bottom w:val="single" w:sz="4" w:space="0" w:color="auto"/>
              <w:right w:val="single" w:sz="4" w:space="0" w:color="auto"/>
            </w:tcBorders>
            <w:shd w:val="clear" w:color="auto" w:fill="auto"/>
          </w:tcPr>
          <w:p w:rsidR="009A2365" w:rsidRPr="0027257E" w:rsidRDefault="009A2365" w:rsidP="00312FF9">
            <w:pPr>
              <w:suppressAutoHyphens/>
              <w:rPr>
                <w:rFonts w:ascii="Cambria" w:eastAsia="SimSun" w:hAnsi="Cambria"/>
                <w:sz w:val="22"/>
                <w:szCs w:val="22"/>
                <w:lang w:eastAsia="ar-SA"/>
              </w:rPr>
            </w:pPr>
            <w:r w:rsidRPr="0027257E">
              <w:rPr>
                <w:rFonts w:ascii="Cambria" w:eastAsia="SimSun" w:hAnsi="Cambria"/>
                <w:sz w:val="22"/>
                <w:szCs w:val="22"/>
                <w:lang w:eastAsia="ar-SA"/>
              </w:rPr>
              <w:t xml:space="preserve">Zarażenie wirusem SARS-CoV-2. Objawy, które mogą wystąpić: wysoka temperatura ciała (gorączka), duszności, suchy kaszel, uczucie zmęczenia,  brak smaku i węchu, dolegliwości bólowe stawów i mięśni, złe samopoczucie, ból </w:t>
            </w:r>
            <w:r w:rsidRPr="0027257E">
              <w:rPr>
                <w:rFonts w:ascii="Cambria" w:eastAsia="SimSun" w:hAnsi="Cambria"/>
                <w:sz w:val="22"/>
                <w:szCs w:val="22"/>
                <w:lang w:eastAsia="ar-SA"/>
              </w:rPr>
              <w:lastRenderedPageBreak/>
              <w:t>gardła, ból głowy, możliwa biegunka, ostra niewydolność płuc. Choroby współistniejące zwiększają ryzyko śmierci</w:t>
            </w:r>
          </w:p>
        </w:tc>
        <w:tc>
          <w:tcPr>
            <w:tcW w:w="5020" w:type="dxa"/>
            <w:tcBorders>
              <w:top w:val="single" w:sz="4" w:space="0" w:color="auto"/>
              <w:left w:val="nil"/>
              <w:bottom w:val="single" w:sz="4" w:space="0" w:color="auto"/>
              <w:right w:val="single" w:sz="4" w:space="0" w:color="auto"/>
            </w:tcBorders>
            <w:shd w:val="clear" w:color="auto" w:fill="auto"/>
          </w:tcPr>
          <w:p w:rsidR="009A2365" w:rsidRPr="0027257E" w:rsidRDefault="009A2365" w:rsidP="00312FF9">
            <w:pPr>
              <w:suppressAutoHyphens/>
              <w:rPr>
                <w:rFonts w:ascii="Cambria" w:eastAsia="SimSun" w:hAnsi="Cambria"/>
                <w:sz w:val="22"/>
                <w:szCs w:val="22"/>
                <w:lang w:eastAsia="ar-SA"/>
              </w:rPr>
            </w:pPr>
            <w:r w:rsidRPr="0027257E">
              <w:rPr>
                <w:rFonts w:ascii="Cambria" w:eastAsia="SimSun" w:hAnsi="Cambria"/>
                <w:sz w:val="22"/>
                <w:szCs w:val="22"/>
                <w:lang w:eastAsia="ar-SA"/>
              </w:rPr>
              <w:lastRenderedPageBreak/>
              <w:t xml:space="preserve">Praca w bezpośrednim kontakcie z osobami zakażonymi wirusem SARS-CoV-2, dotykanie powierzchni lub przedmiotów na których może być obecny wirus. Zakażenie odbywa się drogą kropelkowo-powietrzną. Używanie maseczek ochronnych, częste mycie rąk wodą z mydłem, używanie środków (płynów) dezynfekcyjnych, </w:t>
            </w:r>
            <w:r w:rsidRPr="0027257E">
              <w:rPr>
                <w:rFonts w:ascii="Cambria" w:eastAsia="SimSun" w:hAnsi="Cambria"/>
                <w:sz w:val="22"/>
                <w:szCs w:val="22"/>
                <w:lang w:eastAsia="ar-SA"/>
              </w:rPr>
              <w:lastRenderedPageBreak/>
              <w:t>unikanie kontaktów z innymi osobami i zachowanie od nich odległości min. 2 m znacznie zmniejsza ryzyko zakażenia.</w:t>
            </w:r>
          </w:p>
        </w:tc>
      </w:tr>
    </w:tbl>
    <w:p w:rsidR="009A2365" w:rsidRPr="0027257E" w:rsidRDefault="009A2365" w:rsidP="009A2365">
      <w:pPr>
        <w:suppressAutoHyphens/>
        <w:rPr>
          <w:rFonts w:ascii="Cambria" w:eastAsia="SimSun" w:hAnsi="Cambria"/>
          <w:sz w:val="22"/>
          <w:szCs w:val="22"/>
          <w:lang w:eastAsia="ar-SA"/>
        </w:rPr>
      </w:pPr>
    </w:p>
    <w:p w:rsidR="009A2365" w:rsidRPr="0027257E" w:rsidRDefault="009A2365" w:rsidP="009A2365">
      <w:pPr>
        <w:numPr>
          <w:ilvl w:val="0"/>
          <w:numId w:val="1"/>
        </w:numPr>
        <w:tabs>
          <w:tab w:val="num" w:pos="360"/>
        </w:tabs>
        <w:suppressAutoHyphens/>
        <w:ind w:left="360"/>
        <w:jc w:val="both"/>
        <w:rPr>
          <w:rFonts w:ascii="Cambria" w:eastAsia="SimSun" w:hAnsi="Cambria"/>
          <w:sz w:val="22"/>
          <w:szCs w:val="22"/>
          <w:lang w:eastAsia="ar-SA"/>
        </w:rPr>
      </w:pPr>
      <w:r w:rsidRPr="0027257E">
        <w:rPr>
          <w:rFonts w:ascii="Cambria" w:eastAsia="SimSun" w:hAnsi="Cambria"/>
          <w:sz w:val="22"/>
          <w:szCs w:val="22"/>
          <w:lang w:eastAsia="ar-SA"/>
        </w:rPr>
        <w:t xml:space="preserve">Działania ochronne i zapobiegawcze podejmowane w celu wyeliminowania lub ograniczenia zagrożeń, o których mowa w pkt. 1. </w:t>
      </w:r>
    </w:p>
    <w:p w:rsidR="009A2365" w:rsidRPr="0027257E" w:rsidRDefault="009A2365" w:rsidP="009A2365">
      <w:pPr>
        <w:numPr>
          <w:ilvl w:val="1"/>
          <w:numId w:val="1"/>
        </w:numPr>
        <w:suppressAutoHyphens/>
        <w:jc w:val="both"/>
        <w:rPr>
          <w:rFonts w:ascii="Cambria" w:eastAsia="SimSun" w:hAnsi="Cambria"/>
          <w:sz w:val="22"/>
          <w:szCs w:val="22"/>
          <w:lang w:eastAsia="ar-SA"/>
        </w:rPr>
      </w:pPr>
      <w:r w:rsidRPr="0027257E">
        <w:rPr>
          <w:rFonts w:ascii="Cambria" w:eastAsia="SimSun" w:hAnsi="Cambria"/>
          <w:sz w:val="22"/>
          <w:szCs w:val="22"/>
          <w:lang w:eastAsia="ar-SA"/>
        </w:rPr>
        <w:t>Należy stosować odpowiednie do rodzaju wykonywanej pracy środki ochrony indywidualnej np.:</w:t>
      </w:r>
    </w:p>
    <w:p w:rsidR="009A2365" w:rsidRPr="0027257E" w:rsidRDefault="009A2365" w:rsidP="009A2365">
      <w:pPr>
        <w:numPr>
          <w:ilvl w:val="2"/>
          <w:numId w:val="2"/>
        </w:numPr>
        <w:suppressAutoHyphens/>
        <w:jc w:val="both"/>
        <w:rPr>
          <w:rFonts w:ascii="Cambria" w:eastAsia="SimSun" w:hAnsi="Cambria"/>
          <w:sz w:val="22"/>
          <w:szCs w:val="22"/>
          <w:lang w:eastAsia="ar-SA"/>
        </w:rPr>
      </w:pPr>
      <w:r w:rsidRPr="0027257E">
        <w:rPr>
          <w:rFonts w:ascii="Cambria" w:eastAsia="SimSun" w:hAnsi="Cambria"/>
          <w:sz w:val="22"/>
          <w:szCs w:val="22"/>
          <w:lang w:eastAsia="ar-SA"/>
        </w:rPr>
        <w:t>obuwie ochronne ze spodami przeciwpoślizgowymi,</w:t>
      </w:r>
    </w:p>
    <w:p w:rsidR="009A2365" w:rsidRPr="0027257E" w:rsidRDefault="009A2365" w:rsidP="009A2365">
      <w:pPr>
        <w:numPr>
          <w:ilvl w:val="2"/>
          <w:numId w:val="2"/>
        </w:numPr>
        <w:suppressAutoHyphens/>
        <w:jc w:val="both"/>
        <w:rPr>
          <w:rFonts w:ascii="Cambria" w:eastAsia="SimSun" w:hAnsi="Cambria"/>
          <w:sz w:val="22"/>
          <w:szCs w:val="22"/>
          <w:lang w:eastAsia="ar-SA"/>
        </w:rPr>
      </w:pPr>
      <w:r w:rsidRPr="0027257E">
        <w:rPr>
          <w:rFonts w:ascii="Cambria" w:eastAsia="SimSun" w:hAnsi="Cambria"/>
          <w:sz w:val="22"/>
          <w:szCs w:val="22"/>
          <w:lang w:eastAsia="ar-SA"/>
        </w:rPr>
        <w:t>środki ochrony oczu,</w:t>
      </w:r>
    </w:p>
    <w:p w:rsidR="009A2365" w:rsidRPr="0027257E" w:rsidRDefault="009A2365" w:rsidP="009A2365">
      <w:pPr>
        <w:numPr>
          <w:ilvl w:val="2"/>
          <w:numId w:val="2"/>
        </w:numPr>
        <w:suppressAutoHyphens/>
        <w:jc w:val="both"/>
        <w:rPr>
          <w:rFonts w:ascii="Cambria" w:eastAsia="SimSun" w:hAnsi="Cambria"/>
          <w:sz w:val="22"/>
          <w:szCs w:val="22"/>
          <w:lang w:eastAsia="ar-SA"/>
        </w:rPr>
      </w:pPr>
      <w:r w:rsidRPr="0027257E">
        <w:rPr>
          <w:rFonts w:ascii="Cambria" w:eastAsia="SimSun" w:hAnsi="Cambria"/>
          <w:sz w:val="22"/>
          <w:szCs w:val="22"/>
          <w:lang w:eastAsia="ar-SA"/>
        </w:rPr>
        <w:t xml:space="preserve">rękawice chroniące przed czynnikami </w:t>
      </w:r>
      <w:r>
        <w:rPr>
          <w:rFonts w:ascii="Cambria" w:eastAsia="SimSun" w:hAnsi="Cambria"/>
          <w:sz w:val="22"/>
          <w:szCs w:val="22"/>
          <w:lang w:eastAsia="ar-SA"/>
        </w:rPr>
        <w:t>mechanicznymi</w:t>
      </w:r>
      <w:r w:rsidRPr="0027257E">
        <w:rPr>
          <w:rFonts w:ascii="Cambria" w:eastAsia="SimSun" w:hAnsi="Cambria"/>
          <w:sz w:val="22"/>
          <w:szCs w:val="22"/>
          <w:lang w:eastAsia="ar-SA"/>
        </w:rPr>
        <w:t>,</w:t>
      </w:r>
    </w:p>
    <w:p w:rsidR="009A2365" w:rsidRPr="0027257E" w:rsidRDefault="009A2365" w:rsidP="009A2365">
      <w:pPr>
        <w:numPr>
          <w:ilvl w:val="2"/>
          <w:numId w:val="2"/>
        </w:numPr>
        <w:suppressAutoHyphens/>
        <w:jc w:val="both"/>
        <w:rPr>
          <w:rFonts w:ascii="Cambria" w:eastAsia="SimSun" w:hAnsi="Cambria"/>
          <w:sz w:val="22"/>
          <w:szCs w:val="22"/>
          <w:lang w:eastAsia="ar-SA"/>
        </w:rPr>
      </w:pPr>
      <w:r w:rsidRPr="0027257E">
        <w:rPr>
          <w:rFonts w:ascii="Cambria" w:eastAsia="SimSun" w:hAnsi="Cambria"/>
          <w:sz w:val="22"/>
          <w:szCs w:val="22"/>
          <w:lang w:eastAsia="ar-SA"/>
        </w:rPr>
        <w:t>odzież ochronną chroniącą np. przed promieniowaniem UV podczas pracy w ostrym słońcu oraz pić w czasie upałów dużo napojów chłodzących</w:t>
      </w:r>
      <w:r>
        <w:rPr>
          <w:rFonts w:ascii="Cambria" w:eastAsia="SimSun" w:hAnsi="Cambria"/>
          <w:sz w:val="22"/>
          <w:szCs w:val="22"/>
          <w:lang w:eastAsia="ar-SA"/>
        </w:rPr>
        <w:t>.</w:t>
      </w:r>
    </w:p>
    <w:p w:rsidR="009A2365" w:rsidRPr="0027257E" w:rsidRDefault="009A2365" w:rsidP="009A2365">
      <w:pPr>
        <w:numPr>
          <w:ilvl w:val="1"/>
          <w:numId w:val="1"/>
        </w:numPr>
        <w:suppressAutoHyphens/>
        <w:jc w:val="both"/>
        <w:rPr>
          <w:rFonts w:ascii="Cambria" w:eastAsia="SimSun" w:hAnsi="Cambria"/>
          <w:sz w:val="22"/>
          <w:szCs w:val="22"/>
          <w:lang w:eastAsia="ar-SA"/>
        </w:rPr>
      </w:pPr>
      <w:r w:rsidRPr="0027257E">
        <w:rPr>
          <w:rFonts w:ascii="Cambria" w:eastAsia="SimSun" w:hAnsi="Cambria"/>
          <w:sz w:val="22"/>
          <w:szCs w:val="22"/>
          <w:lang w:eastAsia="ar-SA"/>
        </w:rPr>
        <w:t>Należy stosować bezpieczne metody podnoszenia i przenoszenia ciężkich lub nieporęcznych ładunków oraz stosować urządzenia mechaniczne ułatwiające podnoszenie i przenoszenie.</w:t>
      </w:r>
    </w:p>
    <w:p w:rsidR="009A2365" w:rsidRPr="0027257E" w:rsidRDefault="009A2365" w:rsidP="009A2365">
      <w:pPr>
        <w:numPr>
          <w:ilvl w:val="1"/>
          <w:numId w:val="1"/>
        </w:numPr>
        <w:suppressAutoHyphens/>
        <w:jc w:val="both"/>
        <w:rPr>
          <w:rFonts w:ascii="Cambria" w:eastAsia="SimSun" w:hAnsi="Cambria"/>
          <w:sz w:val="22"/>
          <w:szCs w:val="22"/>
          <w:lang w:eastAsia="ar-SA"/>
        </w:rPr>
      </w:pPr>
      <w:r w:rsidRPr="0027257E">
        <w:rPr>
          <w:rFonts w:ascii="Cambria" w:eastAsia="SimSun" w:hAnsi="Cambria"/>
          <w:sz w:val="22"/>
          <w:szCs w:val="22"/>
          <w:lang w:eastAsia="ar-SA"/>
        </w:rPr>
        <w:t>Zaleca się prowadzenie szczepień ochronnych przeciwko kleszczowemu zapaleniu mózgu oraz innych szczepień ochronnych.</w:t>
      </w:r>
    </w:p>
    <w:p w:rsidR="009A2365" w:rsidRPr="0027257E" w:rsidRDefault="009A2365" w:rsidP="009A2365">
      <w:pPr>
        <w:numPr>
          <w:ilvl w:val="1"/>
          <w:numId w:val="1"/>
        </w:numPr>
        <w:suppressAutoHyphens/>
        <w:jc w:val="both"/>
        <w:rPr>
          <w:rFonts w:ascii="Cambria" w:eastAsia="SimSun" w:hAnsi="Cambria"/>
          <w:sz w:val="22"/>
          <w:szCs w:val="22"/>
          <w:lang w:eastAsia="ar-SA"/>
        </w:rPr>
      </w:pPr>
      <w:r w:rsidRPr="0027257E">
        <w:rPr>
          <w:rFonts w:ascii="Cambria" w:eastAsia="SimSun" w:hAnsi="Cambria"/>
          <w:sz w:val="22"/>
          <w:szCs w:val="22"/>
          <w:lang w:eastAsia="ar-SA"/>
        </w:rPr>
        <w:t xml:space="preserve">Zaleca się wykonywanie testów diagnozujących występowania </w:t>
      </w:r>
      <w:proofErr w:type="spellStart"/>
      <w:r w:rsidRPr="0027257E">
        <w:rPr>
          <w:rFonts w:ascii="Cambria" w:eastAsia="SimSun" w:hAnsi="Cambria"/>
          <w:sz w:val="22"/>
          <w:szCs w:val="22"/>
          <w:lang w:eastAsia="ar-SA"/>
        </w:rPr>
        <w:t>Borrelia</w:t>
      </w:r>
      <w:proofErr w:type="spellEnd"/>
      <w:r w:rsidRPr="0027257E">
        <w:rPr>
          <w:rFonts w:ascii="Cambria" w:eastAsia="SimSun" w:hAnsi="Cambria"/>
          <w:sz w:val="22"/>
          <w:szCs w:val="22"/>
          <w:lang w:eastAsia="ar-SA"/>
        </w:rPr>
        <w:t xml:space="preserve"> </w:t>
      </w:r>
      <w:proofErr w:type="spellStart"/>
      <w:r w:rsidRPr="0027257E">
        <w:rPr>
          <w:rFonts w:ascii="Cambria" w:eastAsia="SimSun" w:hAnsi="Cambria"/>
          <w:sz w:val="22"/>
          <w:szCs w:val="22"/>
          <w:lang w:eastAsia="ar-SA"/>
        </w:rPr>
        <w:t>burgdorferi</w:t>
      </w:r>
      <w:proofErr w:type="spellEnd"/>
      <w:r w:rsidRPr="0027257E">
        <w:rPr>
          <w:rFonts w:ascii="Cambria" w:eastAsia="SimSun" w:hAnsi="Cambria"/>
          <w:sz w:val="22"/>
          <w:szCs w:val="22"/>
          <w:lang w:eastAsia="ar-SA"/>
        </w:rPr>
        <w:t xml:space="preserve">. </w:t>
      </w:r>
    </w:p>
    <w:p w:rsidR="009A2365" w:rsidRPr="0027257E" w:rsidRDefault="009A2365" w:rsidP="009A2365">
      <w:pPr>
        <w:numPr>
          <w:ilvl w:val="1"/>
          <w:numId w:val="1"/>
        </w:numPr>
        <w:suppressAutoHyphens/>
        <w:jc w:val="both"/>
        <w:rPr>
          <w:rFonts w:ascii="Cambria" w:eastAsia="SimSun" w:hAnsi="Cambria"/>
          <w:sz w:val="22"/>
          <w:szCs w:val="22"/>
          <w:lang w:eastAsia="ar-SA"/>
        </w:rPr>
      </w:pPr>
      <w:r w:rsidRPr="0027257E">
        <w:rPr>
          <w:rFonts w:ascii="Cambria" w:eastAsia="SimSun" w:hAnsi="Cambria"/>
          <w:sz w:val="22"/>
          <w:szCs w:val="22"/>
          <w:lang w:eastAsia="ar-SA"/>
        </w:rPr>
        <w:t xml:space="preserve">Wyznaczenie miejsca bezpiecznego poza strefą zagrożenia, wyposażonego w apteczkę pierwszej pomocy. </w:t>
      </w:r>
    </w:p>
    <w:p w:rsidR="009A2365" w:rsidRPr="0027257E" w:rsidRDefault="009A2365" w:rsidP="009A2365">
      <w:pPr>
        <w:suppressAutoHyphens/>
        <w:ind w:left="1080"/>
        <w:rPr>
          <w:rFonts w:ascii="Cambria" w:eastAsia="SimSun" w:hAnsi="Cambria"/>
          <w:sz w:val="22"/>
          <w:szCs w:val="22"/>
          <w:lang w:eastAsia="ar-SA"/>
        </w:rPr>
      </w:pPr>
    </w:p>
    <w:p w:rsidR="009A2365" w:rsidRPr="0027257E" w:rsidRDefault="009A2365" w:rsidP="009A2365">
      <w:pPr>
        <w:suppressAutoHyphens/>
        <w:ind w:firstLine="708"/>
        <w:jc w:val="both"/>
        <w:rPr>
          <w:rFonts w:ascii="Cambria" w:eastAsia="SimSun" w:hAnsi="Cambria"/>
          <w:sz w:val="22"/>
          <w:szCs w:val="22"/>
          <w:lang w:eastAsia="ar-SA"/>
        </w:rPr>
      </w:pPr>
      <w:r w:rsidRPr="0027257E">
        <w:rPr>
          <w:rFonts w:ascii="Cambria" w:eastAsia="SimSun" w:hAnsi="Cambria"/>
          <w:sz w:val="22"/>
          <w:szCs w:val="22"/>
          <w:lang w:eastAsia="ar-SA"/>
        </w:rPr>
        <w:t xml:space="preserve">Szczegółowe warunki dopuszczenia pracowników do pracy, procesu pracy, czynności podczas i po pracy, czynności zabronionych, warunków w których nie prowadzi się prac, nadzoru i stref niebezpiecznych, obowiązków pracownika i osób kierujących pracownikami, sygnałów porozumiewawczych, wymagań dotyczących maszyn i urządzeń, wymagań BHP, w zależności od rodzaju prowadzonych prac określa Instrukcja bezpieczeństwa i higieny pracy przy wykonywaniu podstawowych prac z zakresu gospodarki leśnej, stanowiąca załącznik do Zarządzenia nr 36 Dyrektora Generalnego Lasów Państwowych z dnia 20 kwietnia 2012 r. </w:t>
      </w:r>
    </w:p>
    <w:p w:rsidR="009A2365" w:rsidRPr="0027257E" w:rsidRDefault="009A2365" w:rsidP="009A2365">
      <w:pPr>
        <w:suppressAutoHyphens/>
        <w:ind w:firstLine="360"/>
        <w:jc w:val="both"/>
        <w:rPr>
          <w:rFonts w:ascii="Cambria" w:eastAsia="SimSun" w:hAnsi="Cambria"/>
          <w:sz w:val="22"/>
          <w:szCs w:val="22"/>
          <w:lang w:eastAsia="ar-SA"/>
        </w:rPr>
      </w:pPr>
      <w:r w:rsidRPr="0027257E">
        <w:rPr>
          <w:rFonts w:ascii="Cambria" w:eastAsia="SimSun" w:hAnsi="Cambria"/>
          <w:sz w:val="22"/>
          <w:szCs w:val="22"/>
          <w:lang w:eastAsia="ar-SA"/>
        </w:rPr>
        <w:t xml:space="preserve">Przestrzeganie wymagań określonych w niniejszej instrukcji jest obowiązkowe. </w:t>
      </w:r>
    </w:p>
    <w:p w:rsidR="009A2365" w:rsidRPr="0027257E" w:rsidRDefault="009A2365" w:rsidP="009A2365">
      <w:pPr>
        <w:suppressAutoHyphens/>
        <w:rPr>
          <w:rFonts w:ascii="Cambria" w:eastAsia="SimSun" w:hAnsi="Cambria"/>
          <w:sz w:val="22"/>
          <w:szCs w:val="22"/>
          <w:lang w:eastAsia="ar-SA"/>
        </w:rPr>
      </w:pPr>
    </w:p>
    <w:p w:rsidR="009A2365" w:rsidRPr="0027257E" w:rsidRDefault="009A2365" w:rsidP="009A2365">
      <w:pPr>
        <w:numPr>
          <w:ilvl w:val="0"/>
          <w:numId w:val="1"/>
        </w:numPr>
        <w:tabs>
          <w:tab w:val="num" w:pos="360"/>
        </w:tabs>
        <w:suppressAutoHyphens/>
        <w:ind w:left="360"/>
        <w:rPr>
          <w:rFonts w:ascii="Cambria" w:eastAsia="SimSun" w:hAnsi="Cambria"/>
          <w:sz w:val="22"/>
          <w:szCs w:val="22"/>
          <w:lang w:eastAsia="ar-SA"/>
        </w:rPr>
      </w:pPr>
      <w:r w:rsidRPr="0027257E">
        <w:rPr>
          <w:rFonts w:ascii="Cambria" w:eastAsia="SimSun" w:hAnsi="Cambria"/>
          <w:sz w:val="22"/>
          <w:szCs w:val="22"/>
          <w:lang w:eastAsia="ar-SA"/>
        </w:rPr>
        <w:t>Informacja o pracownikach wyznaczonych do udzielania pierwszej pomocy.</w:t>
      </w:r>
    </w:p>
    <w:p w:rsidR="009A2365" w:rsidRPr="0027257E" w:rsidRDefault="009A2365" w:rsidP="009A2365">
      <w:pPr>
        <w:suppressAutoHyphens/>
        <w:ind w:firstLine="360"/>
        <w:jc w:val="both"/>
        <w:rPr>
          <w:rFonts w:ascii="Cambria" w:eastAsia="SimSun" w:hAnsi="Cambria"/>
          <w:b/>
          <w:sz w:val="22"/>
          <w:szCs w:val="22"/>
          <w:lang w:eastAsia="ar-SA"/>
        </w:rPr>
      </w:pPr>
      <w:r w:rsidRPr="0027257E">
        <w:rPr>
          <w:rFonts w:ascii="Cambria" w:eastAsia="SimSun" w:hAnsi="Cambria"/>
          <w:b/>
          <w:sz w:val="22"/>
          <w:szCs w:val="22"/>
          <w:lang w:eastAsia="ar-SA"/>
        </w:rPr>
        <w:t>Obowiązek udzielania pierwszej pomocy osobie poszkodowanej dotyczy każdego pracownika.</w:t>
      </w:r>
    </w:p>
    <w:p w:rsidR="009A2365" w:rsidRPr="0027257E" w:rsidRDefault="009A2365" w:rsidP="009A2365">
      <w:pPr>
        <w:autoSpaceDE w:val="0"/>
        <w:autoSpaceDN w:val="0"/>
        <w:adjustRightInd w:val="0"/>
        <w:ind w:firstLine="360"/>
        <w:jc w:val="both"/>
        <w:rPr>
          <w:rFonts w:ascii="Cambria" w:eastAsia="Calibri" w:hAnsi="Cambria"/>
          <w:i/>
          <w:color w:val="000000"/>
          <w:sz w:val="22"/>
          <w:szCs w:val="22"/>
          <w:lang w:eastAsia="en-US"/>
        </w:rPr>
      </w:pPr>
      <w:r w:rsidRPr="0027257E">
        <w:rPr>
          <w:rFonts w:ascii="Cambria" w:eastAsia="Calibri" w:hAnsi="Cambria"/>
          <w:i/>
          <w:color w:val="000000"/>
          <w:sz w:val="22"/>
          <w:szCs w:val="22"/>
          <w:lang w:eastAsia="en-US"/>
        </w:rPr>
        <w:t xml:space="preserve">Kto człowiekowi znajdującemu się w położeniu grożącym bezpośrednim niebezpieczeństwem utraty życia albo ciężkiego uszczerbku na zdrowiu nie udziela pomocy, mogąc jej udzielić bez narażenia siebie lub innej osoby na niebezpieczeństwo utraty życia albo ciężkiego uszczerbku na zdrowiu podlega karze pozbawienia wolności do lat 3. </w:t>
      </w:r>
    </w:p>
    <w:p w:rsidR="009A2365" w:rsidRPr="0027257E" w:rsidRDefault="009A2365" w:rsidP="009A2365">
      <w:pPr>
        <w:autoSpaceDE w:val="0"/>
        <w:autoSpaceDN w:val="0"/>
        <w:adjustRightInd w:val="0"/>
        <w:jc w:val="both"/>
        <w:rPr>
          <w:rFonts w:ascii="Cambria" w:eastAsia="Calibri" w:hAnsi="Cambria"/>
          <w:i/>
          <w:color w:val="000000"/>
          <w:sz w:val="22"/>
          <w:szCs w:val="22"/>
          <w:lang w:eastAsia="en-US"/>
        </w:rPr>
      </w:pPr>
      <w:r w:rsidRPr="0027257E">
        <w:rPr>
          <w:rFonts w:ascii="Cambria" w:eastAsia="Calibri" w:hAnsi="Cambria"/>
          <w:i/>
          <w:color w:val="000000"/>
          <w:sz w:val="22"/>
          <w:szCs w:val="22"/>
          <w:lang w:eastAsia="en-US"/>
        </w:rPr>
        <w:t>(art. 162 § 1 Kodeks Karny).</w:t>
      </w:r>
    </w:p>
    <w:p w:rsidR="009A2365" w:rsidRPr="0027257E" w:rsidRDefault="009A2365" w:rsidP="009A2365">
      <w:pPr>
        <w:autoSpaceDE w:val="0"/>
        <w:autoSpaceDN w:val="0"/>
        <w:adjustRightInd w:val="0"/>
        <w:jc w:val="both"/>
        <w:rPr>
          <w:rFonts w:ascii="Cambria" w:eastAsia="Calibri" w:hAnsi="Cambria"/>
          <w:i/>
          <w:color w:val="000000"/>
          <w:sz w:val="22"/>
          <w:szCs w:val="22"/>
          <w:lang w:eastAsia="en-US"/>
        </w:rPr>
      </w:pPr>
    </w:p>
    <w:p w:rsidR="009A2365" w:rsidRPr="0027257E" w:rsidRDefault="009A2365" w:rsidP="009A2365">
      <w:pPr>
        <w:autoSpaceDE w:val="0"/>
        <w:autoSpaceDN w:val="0"/>
        <w:adjustRightInd w:val="0"/>
        <w:jc w:val="both"/>
        <w:rPr>
          <w:rFonts w:ascii="Cambria" w:eastAsia="Calibri" w:hAnsi="Cambria"/>
          <w:color w:val="000000"/>
          <w:sz w:val="22"/>
          <w:szCs w:val="22"/>
          <w:lang w:eastAsia="en-US"/>
        </w:rPr>
      </w:pPr>
      <w:r w:rsidRPr="0027257E">
        <w:rPr>
          <w:rFonts w:ascii="Cambria" w:eastAsia="Calibri" w:hAnsi="Cambria"/>
          <w:color w:val="000000"/>
          <w:sz w:val="22"/>
          <w:szCs w:val="22"/>
          <w:lang w:eastAsia="en-US"/>
        </w:rPr>
        <w:t>Runowo Krajeńskie, dnia</w:t>
      </w:r>
      <w:r>
        <w:rPr>
          <w:rFonts w:ascii="Cambria" w:eastAsia="Calibri" w:hAnsi="Cambria"/>
          <w:color w:val="000000"/>
          <w:sz w:val="22"/>
          <w:szCs w:val="22"/>
          <w:lang w:eastAsia="en-US"/>
        </w:rPr>
        <w:t xml:space="preserve">  …………….</w:t>
      </w:r>
      <w:r w:rsidRPr="0027257E">
        <w:rPr>
          <w:rFonts w:ascii="Cambria" w:eastAsia="Calibri" w:hAnsi="Cambria"/>
          <w:color w:val="000000"/>
          <w:sz w:val="22"/>
          <w:szCs w:val="22"/>
          <w:lang w:eastAsia="en-US"/>
        </w:rPr>
        <w:t>.202</w:t>
      </w:r>
      <w:r>
        <w:rPr>
          <w:rFonts w:ascii="Cambria" w:eastAsia="Calibri" w:hAnsi="Cambria"/>
          <w:color w:val="000000"/>
          <w:sz w:val="22"/>
          <w:szCs w:val="22"/>
          <w:lang w:eastAsia="en-US"/>
        </w:rPr>
        <w:t>5</w:t>
      </w:r>
      <w:r w:rsidRPr="0027257E">
        <w:rPr>
          <w:rFonts w:ascii="Cambria" w:eastAsia="Calibri" w:hAnsi="Cambria"/>
          <w:color w:val="000000"/>
          <w:sz w:val="22"/>
          <w:szCs w:val="22"/>
          <w:lang w:eastAsia="en-US"/>
        </w:rPr>
        <w:t xml:space="preserve"> r.</w:t>
      </w:r>
    </w:p>
    <w:p w:rsidR="009A2365" w:rsidRPr="0027257E" w:rsidRDefault="009A2365" w:rsidP="009A2365">
      <w:pPr>
        <w:autoSpaceDE w:val="0"/>
        <w:autoSpaceDN w:val="0"/>
        <w:adjustRightInd w:val="0"/>
        <w:jc w:val="both"/>
        <w:rPr>
          <w:rFonts w:ascii="Cambria" w:eastAsia="Calibri" w:hAnsi="Cambria"/>
          <w:color w:val="000000"/>
          <w:sz w:val="22"/>
          <w:szCs w:val="22"/>
          <w:lang w:eastAsia="en-US"/>
        </w:rPr>
      </w:pPr>
    </w:p>
    <w:p w:rsidR="009A2365" w:rsidRPr="0027257E" w:rsidRDefault="009A2365" w:rsidP="009A2365">
      <w:pPr>
        <w:autoSpaceDE w:val="0"/>
        <w:autoSpaceDN w:val="0"/>
        <w:adjustRightInd w:val="0"/>
        <w:jc w:val="both"/>
        <w:rPr>
          <w:rFonts w:ascii="Cambria" w:eastAsia="Calibri" w:hAnsi="Cambria"/>
          <w:i/>
          <w:color w:val="000000"/>
          <w:sz w:val="22"/>
          <w:szCs w:val="22"/>
          <w:lang w:eastAsia="en-US"/>
        </w:rPr>
      </w:pPr>
    </w:p>
    <w:p w:rsidR="009A2365" w:rsidRPr="0027257E" w:rsidRDefault="009A2365" w:rsidP="009A2365">
      <w:pPr>
        <w:tabs>
          <w:tab w:val="left" w:pos="1134"/>
        </w:tabs>
        <w:suppressAutoHyphens/>
        <w:spacing w:before="120"/>
        <w:jc w:val="both"/>
        <w:rPr>
          <w:rFonts w:ascii="Cambria" w:eastAsia="SimSun" w:hAnsi="Cambria" w:cs="Arial"/>
          <w:color w:val="000000"/>
          <w:sz w:val="22"/>
          <w:szCs w:val="22"/>
          <w:lang w:eastAsia="ar-SA"/>
        </w:rPr>
      </w:pPr>
      <w:r w:rsidRPr="0027257E">
        <w:rPr>
          <w:rFonts w:ascii="Cambria" w:eastAsia="SimSun" w:hAnsi="Cambria" w:cs="Arial"/>
          <w:color w:val="000000"/>
          <w:sz w:val="22"/>
          <w:szCs w:val="22"/>
          <w:lang w:eastAsia="ar-SA"/>
        </w:rPr>
        <w:t xml:space="preserve">                  Zamawiający:                                                                                         Wykonawca:</w:t>
      </w:r>
    </w:p>
    <w:p w:rsidR="004F5D28" w:rsidRDefault="004F5D28"/>
    <w:sectPr w:rsidR="004F5D28" w:rsidSect="00786BB1">
      <w:footerReference w:type="default" r:id="rId7"/>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56FF" w:rsidRDefault="001B56FF" w:rsidP="009A2365">
      <w:r>
        <w:separator/>
      </w:r>
    </w:p>
  </w:endnote>
  <w:endnote w:type="continuationSeparator" w:id="0">
    <w:p w:rsidR="001B56FF" w:rsidRDefault="001B56FF" w:rsidP="009A23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2365" w:rsidRDefault="009A2365">
    <w:pPr>
      <w:pStyle w:val="Stopka"/>
    </w:pPr>
    <w:r w:rsidRPr="009A7A0B">
      <w:rPr>
        <w:rFonts w:ascii="Cambria" w:hAnsi="Cambria"/>
        <w:noProof/>
      </w:rPr>
      <w:drawing>
        <wp:inline distT="0" distB="0" distL="0" distR="0" wp14:anchorId="6B2AA32F" wp14:editId="5DC3420D">
          <wp:extent cx="5615305" cy="798926"/>
          <wp:effectExtent l="0" t="0" r="4445" b="127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5305" cy="798926"/>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56FF" w:rsidRDefault="001B56FF" w:rsidP="009A2365">
      <w:r>
        <w:separator/>
      </w:r>
    </w:p>
  </w:footnote>
  <w:footnote w:type="continuationSeparator" w:id="0">
    <w:p w:rsidR="001B56FF" w:rsidRDefault="001B56FF" w:rsidP="009A236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894965"/>
    <w:multiLevelType w:val="hybridMultilevel"/>
    <w:tmpl w:val="B8926EA2"/>
    <w:lvl w:ilvl="0" w:tplc="34563790">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711038CC"/>
    <w:multiLevelType w:val="hybridMultilevel"/>
    <w:tmpl w:val="3D08A99E"/>
    <w:lvl w:ilvl="0" w:tplc="34563790">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3710E738">
      <w:start w:val="1"/>
      <w:numFmt w:val="bullet"/>
      <w:lvlText w:val=""/>
      <w:lvlJc w:val="left"/>
      <w:pPr>
        <w:tabs>
          <w:tab w:val="num" w:pos="2340"/>
        </w:tabs>
        <w:ind w:left="2340" w:hanging="360"/>
      </w:pPr>
      <w:rPr>
        <w:rFonts w:ascii="Symbol" w:hAnsi="Symbol"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906"/>
    <w:rsid w:val="001B56FF"/>
    <w:rsid w:val="004F5D28"/>
    <w:rsid w:val="005C443D"/>
    <w:rsid w:val="00786BB1"/>
    <w:rsid w:val="009A2365"/>
    <w:rsid w:val="00F4290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AC0BDA3-633F-4542-9F69-FD6CE1AD1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A2365"/>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A2365"/>
    <w:pPr>
      <w:tabs>
        <w:tab w:val="center" w:pos="4536"/>
        <w:tab w:val="right" w:pos="9072"/>
      </w:tabs>
    </w:pPr>
  </w:style>
  <w:style w:type="character" w:customStyle="1" w:styleId="NagwekZnak">
    <w:name w:val="Nagłówek Znak"/>
    <w:basedOn w:val="Domylnaczcionkaakapitu"/>
    <w:link w:val="Nagwek"/>
    <w:uiPriority w:val="99"/>
    <w:rsid w:val="009A2365"/>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9A2365"/>
    <w:pPr>
      <w:tabs>
        <w:tab w:val="center" w:pos="4536"/>
        <w:tab w:val="right" w:pos="9072"/>
      </w:tabs>
    </w:pPr>
  </w:style>
  <w:style w:type="character" w:customStyle="1" w:styleId="StopkaZnak">
    <w:name w:val="Stopka Znak"/>
    <w:basedOn w:val="Domylnaczcionkaakapitu"/>
    <w:link w:val="Stopka"/>
    <w:uiPriority w:val="99"/>
    <w:rsid w:val="009A2365"/>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1020</Words>
  <Characters>6124</Characters>
  <Application>Microsoft Office Word</Application>
  <DocSecurity>0</DocSecurity>
  <Lines>51</Lines>
  <Paragraphs>14</Paragraphs>
  <ScaleCrop>false</ScaleCrop>
  <Company/>
  <LinksUpToDate>false</LinksUpToDate>
  <CharactersWithSpaces>7130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1214 N.Runowo Justyna Jańczak</dc:creator>
  <cp:keywords/>
  <dc:description/>
  <cp:lastModifiedBy>1214 N.Runowo Justyna Jańczak</cp:lastModifiedBy>
  <cp:revision>4</cp:revision>
  <dcterms:created xsi:type="dcterms:W3CDTF">2025-09-22T08:14:00Z</dcterms:created>
  <dcterms:modified xsi:type="dcterms:W3CDTF">2025-09-22T10:08:00Z</dcterms:modified>
</cp:coreProperties>
</file>